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8D1D5" w14:textId="2727D3BE" w:rsidR="00B17706" w:rsidRDefault="00B17706" w:rsidP="00DC03D6">
      <w:pPr>
        <w:pStyle w:val="Heading2"/>
      </w:pPr>
      <w:r>
        <w:t>Model Real Estate Disclosure</w:t>
      </w:r>
    </w:p>
    <w:p w14:paraId="557FAC40" w14:textId="5FC82CCB" w:rsidR="00B17706" w:rsidRDefault="00E47517" w:rsidP="00B17706">
      <w:pPr>
        <w:rPr>
          <w:color w:val="DD4626" w:themeColor="accent2"/>
        </w:rPr>
      </w:pPr>
      <w:r>
        <w:rPr>
          <w:color w:val="DD4626" w:themeColor="accent2"/>
        </w:rPr>
        <w:t>[Note to user: This model disclosure has been prepared as a reference for Arizona jurisdictions and airports. This is a basic form which does not contemplate all possible scenarios and may require modification for the user’s intended purpose. Please consult with legal counsel prior to implementing this or any other model document in the Airport Land Use Manual.]</w:t>
      </w:r>
    </w:p>
    <w:p w14:paraId="21B499E7" w14:textId="77777777" w:rsidR="00DF509E" w:rsidRDefault="00DF509E" w:rsidP="00B17706"/>
    <w:p w14:paraId="1F403E67" w14:textId="792D2F62" w:rsidR="00B17706" w:rsidRPr="004E590E" w:rsidRDefault="00B17706" w:rsidP="00B17706">
      <w:pPr>
        <w:rPr>
          <w:b/>
          <w:bCs/>
        </w:rPr>
      </w:pPr>
      <w:r w:rsidRPr="004E590E">
        <w:rPr>
          <w:b/>
          <w:bCs/>
        </w:rPr>
        <w:t>WHEN RECORDED RETURN TO:</w:t>
      </w:r>
    </w:p>
    <w:p w14:paraId="7EA6C8E2" w14:textId="3A0CD79B" w:rsidR="00B17706" w:rsidRPr="00B17706" w:rsidRDefault="00B17706" w:rsidP="00B17706">
      <w:r w:rsidRPr="00B17706">
        <w:t xml:space="preserve">[Municipality/Airport </w:t>
      </w:r>
      <w:r w:rsidR="00C0489D">
        <w:t>Sponsor</w:t>
      </w:r>
      <w:r w:rsidRPr="00B17706">
        <w:t>]</w:t>
      </w:r>
    </w:p>
    <w:p w14:paraId="5F7593A4" w14:textId="77777777" w:rsidR="00B17706" w:rsidRDefault="00B17706" w:rsidP="00B17706">
      <w:r w:rsidRPr="00B17706">
        <w:t>[Address]</w:t>
      </w:r>
    </w:p>
    <w:p w14:paraId="18300837" w14:textId="77777777" w:rsidR="00C0489D" w:rsidRPr="00B17706" w:rsidRDefault="00C0489D" w:rsidP="00B17706"/>
    <w:p w14:paraId="746D1686" w14:textId="77777777" w:rsidR="00B17706" w:rsidRPr="00B17706" w:rsidRDefault="00B17706" w:rsidP="00B17706">
      <w:pPr>
        <w:rPr>
          <w:b/>
          <w:bCs/>
        </w:rPr>
      </w:pPr>
      <w:r w:rsidRPr="00B17706">
        <w:rPr>
          <w:b/>
          <w:bCs/>
        </w:rPr>
        <w:t>NOTICE TO PROSPECTIVE PURCHASERS OR LESSEES OF PROXIMITY TO AIRPORT</w:t>
      </w:r>
    </w:p>
    <w:p w14:paraId="38326656" w14:textId="77777777" w:rsidR="00B17706" w:rsidRPr="00B17706" w:rsidRDefault="00B17706" w:rsidP="00B17706">
      <w:r w:rsidRPr="00B17706">
        <w:t xml:space="preserve">This Notice to Prospective Purchasers or Lessees of Proximity to Airport (this “Notice”) is being recorded to notify prospective purchasers and lessees that the real property legally described </w:t>
      </w:r>
      <w:r w:rsidRPr="006D4F0B">
        <w:t xml:space="preserve">in </w:t>
      </w:r>
      <w:r w:rsidRPr="006D4F0B">
        <w:rPr>
          <w:b/>
          <w:bCs/>
        </w:rPr>
        <w:t>Exhibit A</w:t>
      </w:r>
      <w:r w:rsidRPr="006D4F0B">
        <w:t xml:space="preserve"> a</w:t>
      </w:r>
      <w:r w:rsidRPr="00B17706">
        <w:t xml:space="preserve">ttached hereto (the “Property”) lies within the boundaries of the Public Airport Disclosure area for ____________ Airport (the “Airport”). </w:t>
      </w:r>
    </w:p>
    <w:p w14:paraId="008CCFCE" w14:textId="77777777" w:rsidR="00B17706" w:rsidRPr="00B17706" w:rsidRDefault="00B17706" w:rsidP="00B17706">
      <w:r w:rsidRPr="00B17706">
        <w:t xml:space="preserve">The Public Airport Disclosure area is defined and prepared in accordance with A.R.S. §28-8486. The Public Airport Disclosure Map for the Airport is available from the Arizona Department of Real Estate’s office at 100 N 15th Ave #201, Phoenix, Arizona 85007 or online at </w:t>
      </w:r>
      <w:hyperlink r:id="rId7" w:history="1">
        <w:r w:rsidRPr="00B17706">
          <w:rPr>
            <w:rStyle w:val="Hyperlink"/>
          </w:rPr>
          <w:t>https://azre.gov/public-airports</w:t>
        </w:r>
      </w:hyperlink>
      <w:r w:rsidRPr="00B17706">
        <w:t xml:space="preserve">. </w:t>
      </w:r>
    </w:p>
    <w:p w14:paraId="350CCE27" w14:textId="77777777" w:rsidR="00B17706" w:rsidRPr="00B17706" w:rsidRDefault="00B17706" w:rsidP="00B17706">
      <w:r w:rsidRPr="00B17706">
        <w:t>Prospective purchasers and lessees are hereby advised that property within the boundaries of a Public Airport Disclosure area will be subject to overflights of aircraft operating at the Airport. The volume, pitch, amount and frequency of overflight noise varies depending on the altitude of the aircraft, wind direction, other meteorological conditions, and the number or type of aircraft. Repeated aircraft overflights can cause irritation or annoyance regardless of the actual sound levels at the overflight site.  In addition to the noise, the property may be subject to other annoyances or inconveniences including vibration and odors.  Individual sensitivities to these annoyances can vary from person to person.</w:t>
      </w:r>
    </w:p>
    <w:p w14:paraId="474D907A" w14:textId="77777777" w:rsidR="00B17706" w:rsidRPr="00B17706" w:rsidRDefault="00B17706" w:rsidP="00B17706">
      <w:r w:rsidRPr="00B17706">
        <w:t>The operating hours of the Airport are ______________________. The volume of traffic at the Airport is unpredictable and likely to increase with time.</w:t>
      </w:r>
    </w:p>
    <w:p w14:paraId="05AC634A" w14:textId="77777777" w:rsidR="00B17706" w:rsidRPr="00B17706" w:rsidRDefault="00B17706" w:rsidP="00B17706">
      <w:r w:rsidRPr="00B17706">
        <w:t>When residential or other noise sensitive buildings are constructed within the noise contours of 65 DNL or higher, steps should be taken to achieve reduced interior noise levels.</w:t>
      </w:r>
    </w:p>
    <w:p w14:paraId="4169CA46" w14:textId="77777777" w:rsidR="00B17706" w:rsidRPr="00B17706" w:rsidRDefault="00B17706" w:rsidP="00B17706">
      <w:r w:rsidRPr="00B17706">
        <w:t>Any questions regarding the content of this Notice can be directed to the [Municipality/Department] at [phone number] or [email address].</w:t>
      </w:r>
    </w:p>
    <w:p w14:paraId="1281C8B5" w14:textId="77777777" w:rsidR="00B17706" w:rsidRPr="00B17706" w:rsidRDefault="00B17706" w:rsidP="00B17706">
      <w:r w:rsidRPr="00B17706">
        <w:br w:type="page"/>
      </w:r>
    </w:p>
    <w:p w14:paraId="17FD831A" w14:textId="0F9AED2C" w:rsidR="00B17706" w:rsidRPr="00B17706" w:rsidRDefault="006D4F0B" w:rsidP="006D4F0B">
      <w:pPr>
        <w:jc w:val="center"/>
        <w:rPr>
          <w:b/>
          <w:bCs/>
        </w:rPr>
      </w:pPr>
      <w:r>
        <w:rPr>
          <w:b/>
          <w:bCs/>
        </w:rPr>
        <w:lastRenderedPageBreak/>
        <w:t>Exhibit</w:t>
      </w:r>
      <w:r w:rsidR="00B17706" w:rsidRPr="00B17706">
        <w:rPr>
          <w:b/>
          <w:bCs/>
        </w:rPr>
        <w:t xml:space="preserve"> A</w:t>
      </w:r>
    </w:p>
    <w:p w14:paraId="739B2A86" w14:textId="77777777" w:rsidR="00B17706" w:rsidRPr="00B17706" w:rsidRDefault="00B17706" w:rsidP="00B17706">
      <w:r w:rsidRPr="00B17706">
        <w:t>Legal Description</w:t>
      </w:r>
    </w:p>
    <w:p w14:paraId="4795B720" w14:textId="289BCE03" w:rsidR="002745A2" w:rsidRDefault="002745A2">
      <w:pPr>
        <w:rPr>
          <w:rFonts w:ascii="Calibri" w:eastAsiaTheme="majorEastAsia" w:hAnsi="Calibri" w:cstheme="majorBidi"/>
          <w:b/>
          <w:color w:val="0D2C6C" w:themeColor="text1"/>
          <w:sz w:val="24"/>
          <w:szCs w:val="26"/>
        </w:rPr>
      </w:pPr>
    </w:p>
    <w:sectPr w:rsidR="002745A2" w:rsidSect="00E8690D">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440" w:left="108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BA2F" w14:textId="77777777" w:rsidR="0070092A" w:rsidRDefault="0070092A" w:rsidP="00F031AC">
      <w:pPr>
        <w:spacing w:after="0" w:line="240" w:lineRule="auto"/>
      </w:pPr>
      <w:r>
        <w:separator/>
      </w:r>
    </w:p>
  </w:endnote>
  <w:endnote w:type="continuationSeparator" w:id="0">
    <w:p w14:paraId="46EEE1D8" w14:textId="77777777" w:rsidR="0070092A" w:rsidRDefault="0070092A" w:rsidP="00F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4631" w14:textId="77777777" w:rsidR="002D27CB" w:rsidRDefault="002D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0222" w14:textId="2205D612" w:rsidR="00A159B3" w:rsidRPr="006C3653" w:rsidRDefault="00353E73" w:rsidP="00E8690D">
    <w:pPr>
      <w:pStyle w:val="Footer"/>
      <w:tabs>
        <w:tab w:val="clear" w:pos="9360"/>
        <w:tab w:val="right" w:pos="10080"/>
      </w:tabs>
      <w:ind w:left="1890"/>
      <w:rPr>
        <w:b/>
        <w:sz w:val="20"/>
      </w:rPr>
    </w:pPr>
    <w:r>
      <w:rPr>
        <w:b/>
        <w:sz w:val="20"/>
      </w:rPr>
      <w:t>Appendi</w:t>
    </w:r>
    <w:r w:rsidR="004429D3">
      <w:rPr>
        <w:b/>
        <w:sz w:val="20"/>
      </w:rPr>
      <w:t xml:space="preserve">x </w:t>
    </w:r>
    <w:r w:rsidR="000375CD">
      <w:rPr>
        <w:b/>
        <w:sz w:val="20"/>
      </w:rPr>
      <w:t>G</w:t>
    </w:r>
    <w:r w:rsidR="004429D3">
      <w:rPr>
        <w:b/>
        <w:sz w:val="20"/>
      </w:rPr>
      <w:t xml:space="preserve">: </w:t>
    </w:r>
    <w:r w:rsidR="004429D3">
      <w:rPr>
        <w:bCs/>
        <w:sz w:val="20"/>
      </w:rPr>
      <w:t xml:space="preserve">Model </w:t>
    </w:r>
    <w:r w:rsidR="00C578E4">
      <w:rPr>
        <w:bCs/>
        <w:sz w:val="20"/>
      </w:rPr>
      <w:t>Real Estate Disclosure</w:t>
    </w:r>
    <w:r w:rsidR="00801A72">
      <w:rPr>
        <w:bCs/>
        <w:sz w:val="20"/>
      </w:rPr>
      <w:t xml:space="preserve"> and Examples</w:t>
    </w:r>
    <w:r w:rsidR="003A7D2F">
      <w:rPr>
        <w:bCs/>
        <w:sz w:val="20"/>
      </w:rPr>
      <w:tab/>
      <w:t xml:space="preserve">Page </w:t>
    </w:r>
    <w:r w:rsidR="000375CD">
      <w:rPr>
        <w:bCs/>
        <w:sz w:val="20"/>
      </w:rPr>
      <w:t>G</w:t>
    </w:r>
    <w:r w:rsidR="003A7D2F">
      <w:rPr>
        <w:bCs/>
        <w:sz w:val="20"/>
      </w:rPr>
      <w:t>-</w:t>
    </w:r>
    <w:r w:rsidR="00601712" w:rsidRPr="006C3653">
      <w:rPr>
        <w:b/>
        <w:sz w:val="20"/>
      </w:rPr>
      <w:fldChar w:fldCharType="begin"/>
    </w:r>
    <w:r w:rsidR="00601712" w:rsidRPr="006C3653">
      <w:rPr>
        <w:b/>
        <w:sz w:val="20"/>
      </w:rPr>
      <w:instrText xml:space="preserve"> PAGE   \* MERGEFORMAT </w:instrText>
    </w:r>
    <w:r w:rsidR="00601712" w:rsidRPr="006C3653">
      <w:rPr>
        <w:b/>
        <w:sz w:val="20"/>
      </w:rPr>
      <w:fldChar w:fldCharType="separate"/>
    </w:r>
    <w:r w:rsidR="00B125EE" w:rsidRPr="006C3653">
      <w:rPr>
        <w:b/>
        <w:noProof/>
        <w:sz w:val="20"/>
      </w:rPr>
      <w:t>1</w:t>
    </w:r>
    <w:r w:rsidR="00601712" w:rsidRPr="006C3653">
      <w:rPr>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0C54" w14:textId="77777777" w:rsidR="002D27CB" w:rsidRDefault="002D2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F2A5" w14:textId="77777777" w:rsidR="0070092A" w:rsidRDefault="0070092A" w:rsidP="00F031AC">
      <w:pPr>
        <w:spacing w:after="0" w:line="240" w:lineRule="auto"/>
      </w:pPr>
      <w:r>
        <w:separator/>
      </w:r>
    </w:p>
  </w:footnote>
  <w:footnote w:type="continuationSeparator" w:id="0">
    <w:p w14:paraId="53E5EBC5" w14:textId="77777777" w:rsidR="0070092A" w:rsidRDefault="0070092A" w:rsidP="00F0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5278" w14:textId="77777777" w:rsidR="002D27CB" w:rsidRDefault="002D2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16188"/>
      <w:docPartObj>
        <w:docPartGallery w:val="Watermarks"/>
        <w:docPartUnique/>
      </w:docPartObj>
    </w:sdtPr>
    <w:sdtEndPr/>
    <w:sdtContent>
      <w:p w14:paraId="75853B05" w14:textId="4E967C4F" w:rsidR="002D27CB" w:rsidRDefault="00DF509E">
        <w:pPr>
          <w:pStyle w:val="Header"/>
        </w:pPr>
        <w:r>
          <w:rPr>
            <w:noProof/>
          </w:rPr>
          <w:pict w14:anchorId="433DC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03DF" w14:textId="77777777" w:rsidR="002D27CB" w:rsidRDefault="002D2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F0C88"/>
    <w:multiLevelType w:val="hybridMultilevel"/>
    <w:tmpl w:val="700042EA"/>
    <w:lvl w:ilvl="0" w:tplc="66786016">
      <w:start w:val="1"/>
      <w:numFmt w:val="bullet"/>
      <w:pStyle w:val="Sub-bullets"/>
      <w:lvlText w:val="•"/>
      <w:lvlJc w:val="left"/>
      <w:pPr>
        <w:ind w:left="1080" w:hanging="360"/>
      </w:pPr>
      <w:rPr>
        <w:rFonts w:ascii="Calibri" w:hAnsi="Calibri" w:hint="default"/>
        <w:color w:val="DD4626"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BC0D89"/>
    <w:multiLevelType w:val="hybridMultilevel"/>
    <w:tmpl w:val="F886B9BE"/>
    <w:lvl w:ilvl="0" w:tplc="7F8821D0">
      <w:start w:val="1"/>
      <w:numFmt w:val="bullet"/>
      <w:pStyle w:val="ListBullet2"/>
      <w:lvlText w:val=""/>
      <w:lvlJc w:val="left"/>
      <w:pPr>
        <w:tabs>
          <w:tab w:val="num" w:pos="1368"/>
        </w:tabs>
        <w:ind w:left="1368" w:hanging="288"/>
      </w:pPr>
      <w:rPr>
        <w:rFonts w:ascii="Symbol" w:hAnsi="Symbol" w:hint="default"/>
        <w:color w:val="333399"/>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44F10CEB"/>
    <w:multiLevelType w:val="hybridMultilevel"/>
    <w:tmpl w:val="3238F74C"/>
    <w:lvl w:ilvl="0" w:tplc="7F066D36">
      <w:start w:val="1"/>
      <w:numFmt w:val="decimal"/>
      <w:pStyle w:val="Bullets"/>
      <w:lvlText w:val="%1."/>
      <w:lvlJc w:val="left"/>
      <w:pPr>
        <w:ind w:left="720" w:hanging="360"/>
      </w:pPr>
      <w:rPr>
        <w:rFonts w:hint="default"/>
        <w:color w:val="0D2C6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02266"/>
    <w:multiLevelType w:val="hybridMultilevel"/>
    <w:tmpl w:val="CEA4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C03C8"/>
    <w:multiLevelType w:val="hybridMultilevel"/>
    <w:tmpl w:val="3D2E6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973AC9"/>
    <w:multiLevelType w:val="hybridMultilevel"/>
    <w:tmpl w:val="7F98870E"/>
    <w:lvl w:ilvl="0" w:tplc="CF22FF8A">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9792780">
    <w:abstractNumId w:val="3"/>
  </w:num>
  <w:num w:numId="2" w16cid:durableId="643393678">
    <w:abstractNumId w:val="5"/>
  </w:num>
  <w:num w:numId="3" w16cid:durableId="417679970">
    <w:abstractNumId w:val="2"/>
  </w:num>
  <w:num w:numId="4" w16cid:durableId="545221172">
    <w:abstractNumId w:val="4"/>
  </w:num>
  <w:num w:numId="5" w16cid:durableId="1412317629">
    <w:abstractNumId w:val="0"/>
  </w:num>
  <w:num w:numId="6" w16cid:durableId="95717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AC"/>
    <w:rsid w:val="00003832"/>
    <w:rsid w:val="000375CD"/>
    <w:rsid w:val="00080EE1"/>
    <w:rsid w:val="00082745"/>
    <w:rsid w:val="00083DD4"/>
    <w:rsid w:val="000A3A85"/>
    <w:rsid w:val="001055DD"/>
    <w:rsid w:val="001A3FB0"/>
    <w:rsid w:val="0025011B"/>
    <w:rsid w:val="002745A2"/>
    <w:rsid w:val="002B1F43"/>
    <w:rsid w:val="002D27CB"/>
    <w:rsid w:val="002D2AD1"/>
    <w:rsid w:val="002E1193"/>
    <w:rsid w:val="003070CD"/>
    <w:rsid w:val="00333100"/>
    <w:rsid w:val="003335E4"/>
    <w:rsid w:val="00336685"/>
    <w:rsid w:val="00353E73"/>
    <w:rsid w:val="003618F9"/>
    <w:rsid w:val="003A7D2F"/>
    <w:rsid w:val="003D5200"/>
    <w:rsid w:val="003E6FDE"/>
    <w:rsid w:val="004429D3"/>
    <w:rsid w:val="0045430B"/>
    <w:rsid w:val="00456257"/>
    <w:rsid w:val="004750A8"/>
    <w:rsid w:val="004B33BF"/>
    <w:rsid w:val="004D5013"/>
    <w:rsid w:val="004E590E"/>
    <w:rsid w:val="00507994"/>
    <w:rsid w:val="0058463A"/>
    <w:rsid w:val="005A5697"/>
    <w:rsid w:val="005B6CE1"/>
    <w:rsid w:val="00601712"/>
    <w:rsid w:val="00613B7A"/>
    <w:rsid w:val="00621F60"/>
    <w:rsid w:val="006440F2"/>
    <w:rsid w:val="0067006F"/>
    <w:rsid w:val="006767BE"/>
    <w:rsid w:val="006A7ADD"/>
    <w:rsid w:val="006C3653"/>
    <w:rsid w:val="006D4F0B"/>
    <w:rsid w:val="006D5A0B"/>
    <w:rsid w:val="0070092A"/>
    <w:rsid w:val="00704EDC"/>
    <w:rsid w:val="00705902"/>
    <w:rsid w:val="00717640"/>
    <w:rsid w:val="007369B8"/>
    <w:rsid w:val="007531B0"/>
    <w:rsid w:val="00780483"/>
    <w:rsid w:val="007E19E4"/>
    <w:rsid w:val="007F2975"/>
    <w:rsid w:val="00801A72"/>
    <w:rsid w:val="00820BF4"/>
    <w:rsid w:val="00833B11"/>
    <w:rsid w:val="00845E4D"/>
    <w:rsid w:val="008A6ED1"/>
    <w:rsid w:val="008B5A60"/>
    <w:rsid w:val="008C76A0"/>
    <w:rsid w:val="008D2385"/>
    <w:rsid w:val="008D6696"/>
    <w:rsid w:val="008F4EB3"/>
    <w:rsid w:val="00903820"/>
    <w:rsid w:val="00917A84"/>
    <w:rsid w:val="00921132"/>
    <w:rsid w:val="00987C80"/>
    <w:rsid w:val="009A4BEA"/>
    <w:rsid w:val="009F0A2B"/>
    <w:rsid w:val="009F2AB8"/>
    <w:rsid w:val="00A159B3"/>
    <w:rsid w:val="00A81774"/>
    <w:rsid w:val="00A853D0"/>
    <w:rsid w:val="00AD6F80"/>
    <w:rsid w:val="00AF0B1B"/>
    <w:rsid w:val="00AF0F91"/>
    <w:rsid w:val="00B125EE"/>
    <w:rsid w:val="00B17706"/>
    <w:rsid w:val="00BC24E6"/>
    <w:rsid w:val="00BF03AE"/>
    <w:rsid w:val="00C0489D"/>
    <w:rsid w:val="00C16B4C"/>
    <w:rsid w:val="00C35DE9"/>
    <w:rsid w:val="00C45227"/>
    <w:rsid w:val="00C578E4"/>
    <w:rsid w:val="00CE11A0"/>
    <w:rsid w:val="00D01860"/>
    <w:rsid w:val="00D12DA1"/>
    <w:rsid w:val="00D20C9E"/>
    <w:rsid w:val="00D71242"/>
    <w:rsid w:val="00DC03D6"/>
    <w:rsid w:val="00DF07D7"/>
    <w:rsid w:val="00DF509E"/>
    <w:rsid w:val="00E225B6"/>
    <w:rsid w:val="00E47517"/>
    <w:rsid w:val="00E75896"/>
    <w:rsid w:val="00E864FA"/>
    <w:rsid w:val="00E8690D"/>
    <w:rsid w:val="00EA0379"/>
    <w:rsid w:val="00F031AC"/>
    <w:rsid w:val="00F65AC9"/>
    <w:rsid w:val="00FC476E"/>
    <w:rsid w:val="00FD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C245"/>
  <w15:chartTrackingRefBased/>
  <w15:docId w15:val="{A1E39BEA-475F-404C-A582-B6DAB8EE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apter Title"/>
    <w:basedOn w:val="Normal"/>
    <w:next w:val="Normal"/>
    <w:link w:val="Heading1Char"/>
    <w:uiPriority w:val="9"/>
    <w:qFormat/>
    <w:rsid w:val="006440F2"/>
    <w:pPr>
      <w:keepNext/>
      <w:keepLines/>
      <w:pBdr>
        <w:bottom w:val="single" w:sz="18" w:space="1" w:color="EAEAEA" w:themeColor="background2"/>
      </w:pBdr>
      <w:spacing w:before="240" w:after="120"/>
      <w:outlineLvl w:val="0"/>
    </w:pPr>
    <w:rPr>
      <w:rFonts w:ascii="Calibri" w:eastAsiaTheme="majorEastAsia" w:hAnsi="Calibri" w:cstheme="majorBidi"/>
      <w:b/>
      <w:color w:val="DD4626" w:themeColor="background1"/>
      <w:sz w:val="28"/>
      <w:szCs w:val="32"/>
    </w:rPr>
  </w:style>
  <w:style w:type="paragraph" w:styleId="Heading2">
    <w:name w:val="heading 2"/>
    <w:aliases w:val="First Level"/>
    <w:basedOn w:val="Normal"/>
    <w:next w:val="Normal"/>
    <w:link w:val="Heading2Char"/>
    <w:uiPriority w:val="9"/>
    <w:unhideWhenUsed/>
    <w:qFormat/>
    <w:rsid w:val="006440F2"/>
    <w:pPr>
      <w:keepNext/>
      <w:keepLines/>
      <w:spacing w:after="200" w:line="276" w:lineRule="auto"/>
      <w:outlineLvl w:val="1"/>
    </w:pPr>
    <w:rPr>
      <w:rFonts w:ascii="Calibri" w:eastAsiaTheme="majorEastAsia" w:hAnsi="Calibri" w:cstheme="majorBidi"/>
      <w:b/>
      <w:color w:val="0D2C6C" w:themeColor="text1"/>
      <w:sz w:val="24"/>
      <w:szCs w:val="26"/>
    </w:rPr>
  </w:style>
  <w:style w:type="paragraph" w:styleId="Heading3">
    <w:name w:val="heading 3"/>
    <w:aliases w:val="Second-Level"/>
    <w:basedOn w:val="Normal"/>
    <w:next w:val="Normal"/>
    <w:link w:val="Heading3Char"/>
    <w:uiPriority w:val="9"/>
    <w:unhideWhenUsed/>
    <w:qFormat/>
    <w:rsid w:val="006440F2"/>
    <w:pPr>
      <w:keepNext/>
      <w:keepLines/>
      <w:spacing w:after="200" w:line="276" w:lineRule="auto"/>
      <w:outlineLvl w:val="2"/>
    </w:pPr>
    <w:rPr>
      <w:rFonts w:asciiTheme="majorHAnsi" w:eastAsiaTheme="majorEastAsia" w:hAnsiTheme="majorHAnsi" w:cstheme="majorBidi"/>
      <w:b/>
      <w:color w:val="44546A"/>
      <w:szCs w:val="24"/>
    </w:rPr>
  </w:style>
  <w:style w:type="paragraph" w:styleId="Heading4">
    <w:name w:val="heading 4"/>
    <w:aliases w:val="Third Level"/>
    <w:basedOn w:val="Normal"/>
    <w:next w:val="Normal"/>
    <w:link w:val="Heading4Char"/>
    <w:uiPriority w:val="9"/>
    <w:unhideWhenUsed/>
    <w:qFormat/>
    <w:rsid w:val="006D5A0B"/>
    <w:pPr>
      <w:keepNext/>
      <w:keepLines/>
      <w:spacing w:after="200" w:line="276" w:lineRule="auto"/>
      <w:outlineLvl w:val="3"/>
    </w:pPr>
    <w:rPr>
      <w:rFonts w:ascii="Calibri" w:eastAsiaTheme="majorEastAsia" w:hAnsi="Calibri" w:cstheme="majorBidi"/>
      <w:i/>
      <w:iCs/>
    </w:rPr>
  </w:style>
  <w:style w:type="paragraph" w:styleId="Heading5">
    <w:name w:val="heading 5"/>
    <w:aliases w:val="Fourth-Level"/>
    <w:basedOn w:val="Normal"/>
    <w:next w:val="Normal"/>
    <w:link w:val="Heading5Char"/>
    <w:uiPriority w:val="9"/>
    <w:unhideWhenUsed/>
    <w:qFormat/>
    <w:rsid w:val="00705902"/>
    <w:pPr>
      <w:keepNext/>
      <w:keepLines/>
      <w:spacing w:after="200" w:line="276" w:lineRule="auto"/>
      <w:ind w:firstLine="72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AC"/>
  </w:style>
  <w:style w:type="paragraph" w:styleId="Footer">
    <w:name w:val="footer"/>
    <w:basedOn w:val="Normal"/>
    <w:link w:val="FooterChar"/>
    <w:uiPriority w:val="99"/>
    <w:unhideWhenUsed/>
    <w:rsid w:val="006C3653"/>
    <w:pPr>
      <w:tabs>
        <w:tab w:val="center" w:pos="4680"/>
        <w:tab w:val="right" w:pos="9360"/>
      </w:tabs>
      <w:spacing w:after="0" w:line="240" w:lineRule="auto"/>
    </w:pPr>
    <w:rPr>
      <w:color w:val="FFFFFF" w:themeColor="accent6"/>
    </w:rPr>
  </w:style>
  <w:style w:type="character" w:customStyle="1" w:styleId="FooterChar">
    <w:name w:val="Footer Char"/>
    <w:basedOn w:val="DefaultParagraphFont"/>
    <w:link w:val="Footer"/>
    <w:uiPriority w:val="99"/>
    <w:rsid w:val="006C3653"/>
    <w:rPr>
      <w:color w:val="FFFFFF" w:themeColor="accent6"/>
    </w:rPr>
  </w:style>
  <w:style w:type="character" w:customStyle="1" w:styleId="Heading1Char">
    <w:name w:val="Heading 1 Char"/>
    <w:aliases w:val="Chapter Title Char"/>
    <w:basedOn w:val="DefaultParagraphFont"/>
    <w:link w:val="Heading1"/>
    <w:uiPriority w:val="9"/>
    <w:rsid w:val="006440F2"/>
    <w:rPr>
      <w:rFonts w:ascii="Calibri" w:eastAsiaTheme="majorEastAsia" w:hAnsi="Calibri" w:cstheme="majorBidi"/>
      <w:b/>
      <w:color w:val="DD4626" w:themeColor="background1"/>
      <w:sz w:val="28"/>
      <w:szCs w:val="32"/>
    </w:rPr>
  </w:style>
  <w:style w:type="character" w:customStyle="1" w:styleId="Heading2Char">
    <w:name w:val="Heading 2 Char"/>
    <w:aliases w:val="First Level Char"/>
    <w:basedOn w:val="DefaultParagraphFont"/>
    <w:link w:val="Heading2"/>
    <w:uiPriority w:val="9"/>
    <w:rsid w:val="006440F2"/>
    <w:rPr>
      <w:rFonts w:ascii="Calibri" w:eastAsiaTheme="majorEastAsia" w:hAnsi="Calibri" w:cstheme="majorBidi"/>
      <w:b/>
      <w:color w:val="0D2C6C" w:themeColor="text1"/>
      <w:sz w:val="24"/>
      <w:szCs w:val="26"/>
    </w:rPr>
  </w:style>
  <w:style w:type="character" w:customStyle="1" w:styleId="Heading3Char">
    <w:name w:val="Heading 3 Char"/>
    <w:aliases w:val="Second-Level Char"/>
    <w:basedOn w:val="DefaultParagraphFont"/>
    <w:link w:val="Heading3"/>
    <w:uiPriority w:val="9"/>
    <w:rsid w:val="006440F2"/>
    <w:rPr>
      <w:rFonts w:asciiTheme="majorHAnsi" w:eastAsiaTheme="majorEastAsia" w:hAnsiTheme="majorHAnsi" w:cstheme="majorBidi"/>
      <w:b/>
      <w:color w:val="44546A"/>
      <w:szCs w:val="24"/>
    </w:rPr>
  </w:style>
  <w:style w:type="character" w:customStyle="1" w:styleId="Heading4Char">
    <w:name w:val="Heading 4 Char"/>
    <w:aliases w:val="Third Level Char"/>
    <w:basedOn w:val="DefaultParagraphFont"/>
    <w:link w:val="Heading4"/>
    <w:uiPriority w:val="9"/>
    <w:rsid w:val="006D5A0B"/>
    <w:rPr>
      <w:rFonts w:ascii="Calibri" w:eastAsiaTheme="majorEastAsia" w:hAnsi="Calibri" w:cstheme="majorBidi"/>
      <w:i/>
      <w:iCs/>
    </w:rPr>
  </w:style>
  <w:style w:type="character" w:customStyle="1" w:styleId="Heading5Char">
    <w:name w:val="Heading 5 Char"/>
    <w:aliases w:val="Fourth-Level Char"/>
    <w:basedOn w:val="DefaultParagraphFont"/>
    <w:link w:val="Heading5"/>
    <w:uiPriority w:val="9"/>
    <w:rsid w:val="00705902"/>
    <w:rPr>
      <w:rFonts w:asciiTheme="majorHAnsi" w:eastAsiaTheme="majorEastAsia" w:hAnsiTheme="majorHAnsi" w:cstheme="majorBidi"/>
    </w:rPr>
  </w:style>
  <w:style w:type="paragraph" w:customStyle="1" w:styleId="Style1">
    <w:name w:val="Style1"/>
    <w:basedOn w:val="Normal"/>
    <w:link w:val="Style1Char"/>
    <w:rsid w:val="0067006F"/>
    <w:pPr>
      <w:numPr>
        <w:numId w:val="2"/>
      </w:numPr>
      <w:spacing w:after="200" w:line="276" w:lineRule="auto"/>
    </w:pPr>
    <w:rPr>
      <w:b/>
      <w:sz w:val="24"/>
    </w:rPr>
  </w:style>
  <w:style w:type="paragraph" w:customStyle="1" w:styleId="Bullets">
    <w:name w:val="Bullets"/>
    <w:basedOn w:val="Normal"/>
    <w:link w:val="BulletsChar"/>
    <w:qFormat/>
    <w:rsid w:val="002B1F43"/>
    <w:pPr>
      <w:numPr>
        <w:numId w:val="3"/>
      </w:numPr>
      <w:spacing w:after="200" w:line="276" w:lineRule="auto"/>
      <w:contextualSpacing/>
    </w:pPr>
  </w:style>
  <w:style w:type="character" w:customStyle="1" w:styleId="Style1Char">
    <w:name w:val="Style1 Char"/>
    <w:basedOn w:val="DefaultParagraphFont"/>
    <w:link w:val="Style1"/>
    <w:rsid w:val="0067006F"/>
    <w:rPr>
      <w:b/>
      <w:sz w:val="24"/>
    </w:rPr>
  </w:style>
  <w:style w:type="paragraph" w:customStyle="1" w:styleId="Sub-bullets">
    <w:name w:val="Sub-bullets"/>
    <w:basedOn w:val="Bullets"/>
    <w:link w:val="Sub-bulletsChar"/>
    <w:qFormat/>
    <w:rsid w:val="006440F2"/>
    <w:pPr>
      <w:numPr>
        <w:numId w:val="5"/>
      </w:numPr>
      <w:spacing w:after="0"/>
    </w:pPr>
  </w:style>
  <w:style w:type="character" w:customStyle="1" w:styleId="BulletsChar">
    <w:name w:val="Bullets Char"/>
    <w:basedOn w:val="DefaultParagraphFont"/>
    <w:link w:val="Bullets"/>
    <w:rsid w:val="002B1F43"/>
  </w:style>
  <w:style w:type="character" w:customStyle="1" w:styleId="Sub-bulletsChar">
    <w:name w:val="Sub-bullets Char"/>
    <w:basedOn w:val="BulletsChar"/>
    <w:link w:val="Sub-bullets"/>
    <w:rsid w:val="00FC476E"/>
    <w:rPr>
      <w:sz w:val="24"/>
    </w:rPr>
  </w:style>
  <w:style w:type="table" w:styleId="TableGrid">
    <w:name w:val="Table Grid"/>
    <w:basedOn w:val="TableNormal"/>
    <w:uiPriority w:val="39"/>
    <w:rsid w:val="0092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921132"/>
    <w:pPr>
      <w:spacing w:after="0" w:line="240" w:lineRule="auto"/>
    </w:pPr>
    <w:tblPr>
      <w:tblStyleRowBandSize w:val="1"/>
      <w:tblStyleColBandSize w:val="1"/>
      <w:tblBorders>
        <w:top w:val="single" w:sz="4" w:space="0" w:color="DD4626" w:themeColor="background1"/>
        <w:left w:val="single" w:sz="4" w:space="0" w:color="DD4626" w:themeColor="background1"/>
        <w:bottom w:val="single" w:sz="4" w:space="0" w:color="DD4626" w:themeColor="background1"/>
        <w:right w:val="single" w:sz="4" w:space="0" w:color="DD4626" w:themeColor="background1"/>
        <w:insideH w:val="single" w:sz="4" w:space="0" w:color="DD4626" w:themeColor="background1"/>
        <w:insideV w:val="single" w:sz="4" w:space="0" w:color="DD4626" w:themeColor="background1"/>
      </w:tblBorders>
    </w:tblPr>
    <w:tcPr>
      <w:shd w:val="clear" w:color="auto" w:fill="F8D9D3" w:themeFill="accent2" w:themeFillTint="33"/>
    </w:tcPr>
    <w:tblStylePr w:type="firstRow">
      <w:rPr>
        <w:b/>
        <w:bCs/>
        <w:color w:val="DD4626" w:themeColor="background1"/>
      </w:rPr>
      <w:tblPr/>
      <w:tcPr>
        <w:tcBorders>
          <w:top w:val="single" w:sz="4" w:space="0" w:color="DD4626" w:themeColor="background1"/>
          <w:left w:val="single" w:sz="4" w:space="0" w:color="DD4626" w:themeColor="background1"/>
          <w:right w:val="single" w:sz="4" w:space="0" w:color="DD4626" w:themeColor="background1"/>
          <w:insideH w:val="nil"/>
          <w:insideV w:val="nil"/>
        </w:tcBorders>
        <w:shd w:val="clear" w:color="auto" w:fill="DD4626" w:themeFill="accent2"/>
      </w:tcPr>
    </w:tblStylePr>
    <w:tblStylePr w:type="lastRow">
      <w:rPr>
        <w:b/>
        <w:bCs/>
        <w:color w:val="DD4626" w:themeColor="background1"/>
      </w:rPr>
      <w:tblPr/>
      <w:tcPr>
        <w:tcBorders>
          <w:left w:val="single" w:sz="4" w:space="0" w:color="DD4626" w:themeColor="background1"/>
          <w:bottom w:val="single" w:sz="4" w:space="0" w:color="DD4626" w:themeColor="background1"/>
          <w:right w:val="single" w:sz="4" w:space="0" w:color="DD4626" w:themeColor="background1"/>
          <w:insideH w:val="nil"/>
          <w:insideV w:val="nil"/>
        </w:tcBorders>
        <w:shd w:val="clear" w:color="auto" w:fill="DD4626" w:themeFill="accent2"/>
      </w:tcPr>
    </w:tblStylePr>
    <w:tblStylePr w:type="firstCol">
      <w:rPr>
        <w:b/>
        <w:bCs/>
        <w:color w:val="DD4626" w:themeColor="background1"/>
      </w:rPr>
      <w:tblPr/>
      <w:tcPr>
        <w:tcBorders>
          <w:top w:val="single" w:sz="4" w:space="0" w:color="DD4626" w:themeColor="background1"/>
          <w:left w:val="single" w:sz="4" w:space="0" w:color="DD4626" w:themeColor="background1"/>
          <w:bottom w:val="single" w:sz="4" w:space="0" w:color="DD4626" w:themeColor="background1"/>
          <w:insideV w:val="nil"/>
        </w:tcBorders>
        <w:shd w:val="clear" w:color="auto" w:fill="DD4626" w:themeFill="accent2"/>
      </w:tcPr>
    </w:tblStylePr>
    <w:tblStylePr w:type="lastCol">
      <w:rPr>
        <w:b/>
        <w:bCs/>
        <w:color w:val="DD4626" w:themeColor="background1"/>
      </w:rPr>
      <w:tblPr/>
      <w:tcPr>
        <w:tcBorders>
          <w:top w:val="single" w:sz="4" w:space="0" w:color="DD4626" w:themeColor="background1"/>
          <w:bottom w:val="single" w:sz="4" w:space="0" w:color="DD4626" w:themeColor="background1"/>
          <w:right w:val="single" w:sz="4" w:space="0" w:color="DD4626" w:themeColor="background1"/>
          <w:insideV w:val="nil"/>
        </w:tcBorders>
        <w:shd w:val="clear" w:color="auto" w:fill="DD4626" w:themeFill="accent2"/>
      </w:tcPr>
    </w:tblStylePr>
    <w:tblStylePr w:type="band1Vert">
      <w:tblPr/>
      <w:tcPr>
        <w:shd w:val="clear" w:color="auto" w:fill="F1B4A7" w:themeFill="accent2" w:themeFillTint="66"/>
      </w:tcPr>
    </w:tblStylePr>
    <w:tblStylePr w:type="band1Horz">
      <w:tblPr/>
      <w:tcPr>
        <w:shd w:val="clear" w:color="auto" w:fill="F1B4A7" w:themeFill="accent2" w:themeFillTint="66"/>
      </w:tcPr>
    </w:tblStylePr>
  </w:style>
  <w:style w:type="paragraph" w:customStyle="1" w:styleId="Tablesub-head">
    <w:name w:val="Table sub-head"/>
    <w:basedOn w:val="Normal"/>
    <w:link w:val="Tablesub-headChar"/>
    <w:qFormat/>
    <w:rsid w:val="005A5697"/>
    <w:pPr>
      <w:spacing w:before="20" w:after="20" w:line="240" w:lineRule="auto"/>
    </w:pPr>
    <w:rPr>
      <w:rFonts w:ascii="Calibri" w:hAnsi="Calibri"/>
      <w:b/>
      <w:bCs/>
      <w:sz w:val="18"/>
    </w:rPr>
  </w:style>
  <w:style w:type="paragraph" w:customStyle="1" w:styleId="Tableheader">
    <w:name w:val="Table header"/>
    <w:basedOn w:val="Sub-bullets"/>
    <w:link w:val="TableheaderChar"/>
    <w:qFormat/>
    <w:rsid w:val="006C3653"/>
    <w:pPr>
      <w:numPr>
        <w:numId w:val="0"/>
      </w:numPr>
      <w:spacing w:before="40" w:line="240" w:lineRule="auto"/>
      <w:jc w:val="center"/>
    </w:pPr>
    <w:rPr>
      <w:b/>
      <w:color w:val="FFFFFF" w:themeColor="accent6"/>
      <w:sz w:val="20"/>
    </w:rPr>
  </w:style>
  <w:style w:type="character" w:customStyle="1" w:styleId="Tablesub-headChar">
    <w:name w:val="Table sub-head Char"/>
    <w:basedOn w:val="DefaultParagraphFont"/>
    <w:link w:val="Tablesub-head"/>
    <w:rsid w:val="005A5697"/>
    <w:rPr>
      <w:rFonts w:ascii="Calibri" w:hAnsi="Calibri"/>
      <w:b/>
      <w:bCs/>
      <w:sz w:val="18"/>
    </w:rPr>
  </w:style>
  <w:style w:type="paragraph" w:customStyle="1" w:styleId="Tabletitle">
    <w:name w:val="Table title"/>
    <w:basedOn w:val="Normal"/>
    <w:link w:val="TabletitleChar"/>
    <w:qFormat/>
    <w:rsid w:val="006C3653"/>
    <w:pPr>
      <w:spacing w:after="200" w:line="276" w:lineRule="auto"/>
      <w:jc w:val="center"/>
    </w:pPr>
    <w:rPr>
      <w:b/>
      <w:color w:val="0D2C6C" w:themeColor="text1"/>
    </w:rPr>
  </w:style>
  <w:style w:type="character" w:customStyle="1" w:styleId="TableheaderChar">
    <w:name w:val="Table header Char"/>
    <w:basedOn w:val="Sub-bulletsChar"/>
    <w:link w:val="Tableheader"/>
    <w:rsid w:val="006C3653"/>
    <w:rPr>
      <w:b/>
      <w:color w:val="FFFFFF" w:themeColor="accent6"/>
      <w:sz w:val="20"/>
    </w:rPr>
  </w:style>
  <w:style w:type="paragraph" w:customStyle="1" w:styleId="Source">
    <w:name w:val="Source"/>
    <w:basedOn w:val="Sub-bullets"/>
    <w:link w:val="SourceChar"/>
    <w:qFormat/>
    <w:rsid w:val="0045430B"/>
    <w:pPr>
      <w:numPr>
        <w:numId w:val="0"/>
      </w:numPr>
      <w:spacing w:after="160" w:line="259" w:lineRule="auto"/>
      <w:contextualSpacing w:val="0"/>
      <w:jc w:val="center"/>
    </w:pPr>
    <w:rPr>
      <w:i/>
      <w:sz w:val="20"/>
    </w:rPr>
  </w:style>
  <w:style w:type="character" w:customStyle="1" w:styleId="TabletitleChar">
    <w:name w:val="Table title Char"/>
    <w:basedOn w:val="DefaultParagraphFont"/>
    <w:link w:val="Tabletitle"/>
    <w:rsid w:val="006C3653"/>
    <w:rPr>
      <w:b/>
      <w:color w:val="0D2C6C" w:themeColor="text1"/>
    </w:rPr>
  </w:style>
  <w:style w:type="character" w:customStyle="1" w:styleId="SourceChar">
    <w:name w:val="Source Char"/>
    <w:basedOn w:val="Sub-bulletsChar"/>
    <w:link w:val="Source"/>
    <w:rsid w:val="0045430B"/>
    <w:rPr>
      <w:i/>
      <w:sz w:val="20"/>
    </w:rPr>
  </w:style>
  <w:style w:type="table" w:styleId="GridTable5Dark-Accent3">
    <w:name w:val="Grid Table 5 Dark Accent 3"/>
    <w:basedOn w:val="TableNormal"/>
    <w:uiPriority w:val="50"/>
    <w:rsid w:val="00845E4D"/>
    <w:pPr>
      <w:spacing w:after="0" w:line="240" w:lineRule="auto"/>
    </w:pPr>
    <w:tblPr>
      <w:tblStyleRowBandSize w:val="1"/>
      <w:tblStyleColBandSize w:val="1"/>
      <w:tblBorders>
        <w:top w:val="single" w:sz="4" w:space="0" w:color="DD4626" w:themeColor="background1"/>
        <w:left w:val="single" w:sz="4" w:space="0" w:color="DD4626" w:themeColor="background1"/>
        <w:bottom w:val="single" w:sz="4" w:space="0" w:color="DD4626" w:themeColor="background1"/>
        <w:right w:val="single" w:sz="4" w:space="0" w:color="DD4626" w:themeColor="background1"/>
        <w:insideH w:val="single" w:sz="4" w:space="0" w:color="DD4626" w:themeColor="background1"/>
        <w:insideV w:val="single" w:sz="4" w:space="0" w:color="DD4626" w:themeColor="background1"/>
      </w:tblBorders>
    </w:tblPr>
    <w:tcPr>
      <w:shd w:val="clear" w:color="auto" w:fill="D4D4D4" w:themeFill="accent3" w:themeFillTint="33"/>
    </w:tcPr>
    <w:tblStylePr w:type="firstRow">
      <w:rPr>
        <w:b/>
        <w:bCs/>
        <w:color w:val="DD4626" w:themeColor="background1"/>
      </w:rPr>
      <w:tblPr/>
      <w:tcPr>
        <w:tcBorders>
          <w:top w:val="single" w:sz="4" w:space="0" w:color="DD4626" w:themeColor="background1"/>
          <w:left w:val="single" w:sz="4" w:space="0" w:color="DD4626" w:themeColor="background1"/>
          <w:right w:val="single" w:sz="4" w:space="0" w:color="DD4626" w:themeColor="background1"/>
          <w:insideH w:val="nil"/>
          <w:insideV w:val="nil"/>
        </w:tcBorders>
        <w:shd w:val="clear" w:color="auto" w:fill="292929" w:themeFill="accent3"/>
      </w:tcPr>
    </w:tblStylePr>
    <w:tblStylePr w:type="lastRow">
      <w:rPr>
        <w:b/>
        <w:bCs/>
        <w:color w:val="DD4626" w:themeColor="background1"/>
      </w:rPr>
      <w:tblPr/>
      <w:tcPr>
        <w:tcBorders>
          <w:left w:val="single" w:sz="4" w:space="0" w:color="DD4626" w:themeColor="background1"/>
          <w:bottom w:val="single" w:sz="4" w:space="0" w:color="DD4626" w:themeColor="background1"/>
          <w:right w:val="single" w:sz="4" w:space="0" w:color="DD4626" w:themeColor="background1"/>
          <w:insideH w:val="nil"/>
          <w:insideV w:val="nil"/>
        </w:tcBorders>
        <w:shd w:val="clear" w:color="auto" w:fill="292929" w:themeFill="accent3"/>
      </w:tcPr>
    </w:tblStylePr>
    <w:tblStylePr w:type="firstCol">
      <w:rPr>
        <w:b/>
        <w:bCs/>
        <w:color w:val="DD4626" w:themeColor="background1"/>
      </w:rPr>
      <w:tblPr/>
      <w:tcPr>
        <w:tcBorders>
          <w:top w:val="single" w:sz="4" w:space="0" w:color="DD4626" w:themeColor="background1"/>
          <w:left w:val="single" w:sz="4" w:space="0" w:color="DD4626" w:themeColor="background1"/>
          <w:bottom w:val="single" w:sz="4" w:space="0" w:color="DD4626" w:themeColor="background1"/>
          <w:insideV w:val="nil"/>
        </w:tcBorders>
        <w:shd w:val="clear" w:color="auto" w:fill="292929" w:themeFill="accent3"/>
      </w:tcPr>
    </w:tblStylePr>
    <w:tblStylePr w:type="lastCol">
      <w:rPr>
        <w:b/>
        <w:bCs/>
        <w:color w:val="DD4626" w:themeColor="background1"/>
      </w:rPr>
      <w:tblPr/>
      <w:tcPr>
        <w:tcBorders>
          <w:top w:val="single" w:sz="4" w:space="0" w:color="DD4626" w:themeColor="background1"/>
          <w:bottom w:val="single" w:sz="4" w:space="0" w:color="DD4626" w:themeColor="background1"/>
          <w:right w:val="single" w:sz="4" w:space="0" w:color="DD4626" w:themeColor="background1"/>
          <w:insideV w:val="nil"/>
        </w:tcBorders>
        <w:shd w:val="clear" w:color="auto" w:fill="292929" w:themeFill="accent3"/>
      </w:tcPr>
    </w:tblStylePr>
    <w:tblStylePr w:type="band1Vert">
      <w:tblPr/>
      <w:tcPr>
        <w:shd w:val="clear" w:color="auto" w:fill="A9A9A9" w:themeFill="accent3" w:themeFillTint="66"/>
      </w:tcPr>
    </w:tblStylePr>
    <w:tblStylePr w:type="band1Horz">
      <w:tblPr/>
      <w:tcPr>
        <w:shd w:val="clear" w:color="auto" w:fill="A9A9A9" w:themeFill="accent3" w:themeFillTint="66"/>
      </w:tcPr>
    </w:tblStylePr>
  </w:style>
  <w:style w:type="character" w:styleId="CommentReference">
    <w:name w:val="annotation reference"/>
    <w:basedOn w:val="DefaultParagraphFont"/>
    <w:uiPriority w:val="99"/>
    <w:semiHidden/>
    <w:unhideWhenUsed/>
    <w:rsid w:val="007F2975"/>
    <w:rPr>
      <w:sz w:val="16"/>
      <w:szCs w:val="16"/>
    </w:rPr>
  </w:style>
  <w:style w:type="paragraph" w:styleId="CommentText">
    <w:name w:val="annotation text"/>
    <w:basedOn w:val="Normal"/>
    <w:link w:val="CommentTextChar"/>
    <w:uiPriority w:val="99"/>
    <w:semiHidden/>
    <w:unhideWhenUsed/>
    <w:rsid w:val="007F2975"/>
    <w:pPr>
      <w:spacing w:line="240" w:lineRule="auto"/>
    </w:pPr>
    <w:rPr>
      <w:sz w:val="20"/>
      <w:szCs w:val="20"/>
    </w:rPr>
  </w:style>
  <w:style w:type="character" w:customStyle="1" w:styleId="CommentTextChar">
    <w:name w:val="Comment Text Char"/>
    <w:basedOn w:val="DefaultParagraphFont"/>
    <w:link w:val="CommentText"/>
    <w:uiPriority w:val="99"/>
    <w:semiHidden/>
    <w:rsid w:val="007F2975"/>
    <w:rPr>
      <w:sz w:val="20"/>
      <w:szCs w:val="20"/>
    </w:rPr>
  </w:style>
  <w:style w:type="paragraph" w:styleId="CommentSubject">
    <w:name w:val="annotation subject"/>
    <w:basedOn w:val="CommentText"/>
    <w:next w:val="CommentText"/>
    <w:link w:val="CommentSubjectChar"/>
    <w:uiPriority w:val="99"/>
    <w:semiHidden/>
    <w:unhideWhenUsed/>
    <w:rsid w:val="007F2975"/>
    <w:rPr>
      <w:b/>
      <w:bCs/>
    </w:rPr>
  </w:style>
  <w:style w:type="character" w:customStyle="1" w:styleId="CommentSubjectChar">
    <w:name w:val="Comment Subject Char"/>
    <w:basedOn w:val="CommentTextChar"/>
    <w:link w:val="CommentSubject"/>
    <w:uiPriority w:val="99"/>
    <w:semiHidden/>
    <w:rsid w:val="007F2975"/>
    <w:rPr>
      <w:b/>
      <w:bCs/>
      <w:sz w:val="20"/>
      <w:szCs w:val="20"/>
    </w:rPr>
  </w:style>
  <w:style w:type="paragraph" w:styleId="BalloonText">
    <w:name w:val="Balloon Text"/>
    <w:basedOn w:val="Normal"/>
    <w:link w:val="BalloonTextChar"/>
    <w:uiPriority w:val="99"/>
    <w:semiHidden/>
    <w:unhideWhenUsed/>
    <w:rsid w:val="007F2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75"/>
    <w:rPr>
      <w:rFonts w:ascii="Segoe UI" w:hAnsi="Segoe UI" w:cs="Segoe UI"/>
      <w:sz w:val="18"/>
      <w:szCs w:val="18"/>
    </w:rPr>
  </w:style>
  <w:style w:type="paragraph" w:styleId="Revision">
    <w:name w:val="Revision"/>
    <w:hidden/>
    <w:uiPriority w:val="99"/>
    <w:semiHidden/>
    <w:rsid w:val="00601712"/>
    <w:pPr>
      <w:spacing w:after="0" w:line="240" w:lineRule="auto"/>
    </w:pPr>
  </w:style>
  <w:style w:type="paragraph" w:styleId="BodyText2">
    <w:name w:val="Body Text 2"/>
    <w:basedOn w:val="Normal"/>
    <w:link w:val="BodyText2Char"/>
    <w:rsid w:val="00601712"/>
    <w:pPr>
      <w:spacing w:after="0" w:line="240" w:lineRule="auto"/>
    </w:pPr>
    <w:rPr>
      <w:rFonts w:ascii="Franklin Gothic Book" w:eastAsia="Times New Roman" w:hAnsi="Franklin Gothic Book" w:cs="Times New Roman"/>
      <w:sz w:val="18"/>
      <w:szCs w:val="16"/>
    </w:rPr>
  </w:style>
  <w:style w:type="character" w:customStyle="1" w:styleId="BodyText2Char">
    <w:name w:val="Body Text 2 Char"/>
    <w:basedOn w:val="DefaultParagraphFont"/>
    <w:link w:val="BodyText2"/>
    <w:rsid w:val="00601712"/>
    <w:rPr>
      <w:rFonts w:ascii="Franklin Gothic Book" w:eastAsia="Times New Roman" w:hAnsi="Franklin Gothic Book" w:cs="Times New Roman"/>
      <w:sz w:val="18"/>
      <w:szCs w:val="16"/>
    </w:rPr>
  </w:style>
  <w:style w:type="paragraph" w:styleId="ListBullet2">
    <w:name w:val="List Bullet 2"/>
    <w:basedOn w:val="Normal"/>
    <w:rsid w:val="00601712"/>
    <w:pPr>
      <w:numPr>
        <w:numId w:val="6"/>
      </w:numPr>
      <w:spacing w:after="0" w:line="240" w:lineRule="auto"/>
    </w:pPr>
    <w:rPr>
      <w:rFonts w:ascii="Franklin Gothic Book" w:eastAsia="Times New Roman" w:hAnsi="Franklin Gothic Book" w:cs="Times New Roman"/>
      <w:szCs w:val="16"/>
    </w:rPr>
  </w:style>
  <w:style w:type="table" w:styleId="ListTable4-Accent3">
    <w:name w:val="List Table 4 Accent 3"/>
    <w:basedOn w:val="TableNormal"/>
    <w:uiPriority w:val="49"/>
    <w:rsid w:val="00903820"/>
    <w:pPr>
      <w:spacing w:after="0" w:line="240" w:lineRule="auto"/>
    </w:pPr>
    <w:rPr>
      <w:sz w:val="18"/>
    </w:rPr>
    <w:tblPr>
      <w:tblStyleRowBandSize w:val="1"/>
      <w:tblStyleColBandSize w:val="1"/>
      <w:tblBorders>
        <w:top w:val="single" w:sz="4" w:space="0" w:color="7E7E7E" w:themeColor="accent3" w:themeTint="99"/>
        <w:left w:val="single" w:sz="4" w:space="0" w:color="7E7E7E" w:themeColor="accent3" w:themeTint="99"/>
        <w:bottom w:val="single" w:sz="4" w:space="0" w:color="7E7E7E" w:themeColor="accent3" w:themeTint="99"/>
        <w:right w:val="single" w:sz="4" w:space="0" w:color="7E7E7E" w:themeColor="accent3" w:themeTint="99"/>
        <w:insideH w:val="single" w:sz="4" w:space="0" w:color="7E7E7E" w:themeColor="accent3" w:themeTint="99"/>
      </w:tblBorders>
    </w:tblPr>
    <w:tcPr>
      <w:vAlign w:val="center"/>
    </w:tcPr>
    <w:tblStylePr w:type="firstRow">
      <w:pPr>
        <w:jc w:val="center"/>
      </w:pPr>
      <w:rPr>
        <w:rFonts w:asciiTheme="minorHAnsi" w:hAnsiTheme="minorHAnsi"/>
        <w:b w:val="0"/>
        <w:bCs/>
        <w:color w:val="DD4626" w:themeColor="background1"/>
        <w:sz w:val="20"/>
      </w:rPr>
      <w:tblPr/>
      <w:tcPr>
        <w:tcBorders>
          <w:top w:val="single" w:sz="4" w:space="0" w:color="292929" w:themeColor="accent3"/>
          <w:left w:val="single" w:sz="4" w:space="0" w:color="292929" w:themeColor="accent3"/>
          <w:bottom w:val="single" w:sz="4" w:space="0" w:color="292929" w:themeColor="accent3"/>
          <w:right w:val="single" w:sz="4" w:space="0" w:color="292929" w:themeColor="accent3"/>
          <w:insideH w:val="nil"/>
        </w:tcBorders>
        <w:shd w:val="clear" w:color="auto" w:fill="292929" w:themeFill="accent3"/>
        <w:vAlign w:val="bottom"/>
      </w:tcPr>
    </w:tblStylePr>
    <w:tblStylePr w:type="lastRow">
      <w:rPr>
        <w:b/>
        <w:bCs/>
      </w:rPr>
      <w:tblPr/>
      <w:tcPr>
        <w:tcBorders>
          <w:top w:val="double" w:sz="4" w:space="0" w:color="7E7E7E" w:themeColor="accent3" w:themeTint="99"/>
        </w:tcBorders>
      </w:tcPr>
    </w:tblStylePr>
    <w:tblStylePr w:type="firstCol">
      <w:rPr>
        <w:b w:val="0"/>
        <w:bCs/>
      </w:rPr>
    </w:tblStylePr>
    <w:tblStylePr w:type="lastCol">
      <w:pPr>
        <w:jc w:val="left"/>
      </w:pPr>
      <w:rPr>
        <w:rFonts w:asciiTheme="minorHAnsi" w:hAnsiTheme="minorHAnsi"/>
        <w:b/>
        <w:bCs/>
        <w:sz w:val="18"/>
      </w:rPr>
    </w:tblStylePr>
    <w:tblStylePr w:type="band1Vert">
      <w:tblPr/>
      <w:tcPr>
        <w:shd w:val="clear" w:color="auto" w:fill="D4D4D4" w:themeFill="accent3" w:themeFillTint="33"/>
      </w:tcPr>
    </w:tblStylePr>
    <w:tblStylePr w:type="band1Horz">
      <w:tblPr/>
      <w:tcPr>
        <w:shd w:val="clear" w:color="auto" w:fill="D4D4D4" w:themeFill="accent3" w:themeFillTint="33"/>
      </w:tcPr>
    </w:tblStylePr>
  </w:style>
  <w:style w:type="paragraph" w:customStyle="1" w:styleId="TableBody">
    <w:name w:val="Table Body"/>
    <w:basedOn w:val="Tablesub-head"/>
    <w:link w:val="TableBodyChar"/>
    <w:qFormat/>
    <w:rsid w:val="005A5697"/>
    <w:rPr>
      <w:b w:val="0"/>
    </w:rPr>
  </w:style>
  <w:style w:type="character" w:customStyle="1" w:styleId="TableBodyChar">
    <w:name w:val="Table Body Char"/>
    <w:basedOn w:val="Tablesub-headChar"/>
    <w:link w:val="TableBody"/>
    <w:rsid w:val="005A5697"/>
    <w:rPr>
      <w:rFonts w:ascii="Calibri" w:hAnsi="Calibri"/>
      <w:b w:val="0"/>
      <w:bCs/>
      <w:sz w:val="18"/>
    </w:rPr>
  </w:style>
  <w:style w:type="table" w:styleId="ListTable4-Accent5">
    <w:name w:val="List Table 4 Accent 5"/>
    <w:basedOn w:val="TableNormal"/>
    <w:uiPriority w:val="49"/>
    <w:rsid w:val="006C3653"/>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DD4626"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4">
    <w:name w:val="List Table 4 Accent 4"/>
    <w:basedOn w:val="TableNormal"/>
    <w:uiPriority w:val="49"/>
    <w:rsid w:val="006C3653"/>
    <w:pPr>
      <w:spacing w:after="0" w:line="240" w:lineRule="auto"/>
    </w:p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DD4626" w:themeColor="background1"/>
      </w:rPr>
      <w:tblPr/>
      <w:tcPr>
        <w:tcBorders>
          <w:top w:val="single" w:sz="4" w:space="0" w:color="5F5F5F" w:themeColor="accent4"/>
          <w:left w:val="single" w:sz="4" w:space="0" w:color="5F5F5F" w:themeColor="accent4"/>
          <w:bottom w:val="single" w:sz="4" w:space="0" w:color="5F5F5F" w:themeColor="accent4"/>
          <w:right w:val="single" w:sz="4" w:space="0" w:color="5F5F5F" w:themeColor="accent4"/>
          <w:insideH w:val="nil"/>
        </w:tcBorders>
        <w:shd w:val="clear" w:color="auto" w:fill="5F5F5F"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paragraph" w:styleId="BodyText">
    <w:name w:val="Body Text"/>
    <w:basedOn w:val="Normal"/>
    <w:link w:val="BodyTextChar"/>
    <w:uiPriority w:val="99"/>
    <w:semiHidden/>
    <w:unhideWhenUsed/>
    <w:rsid w:val="00CE11A0"/>
    <w:pPr>
      <w:spacing w:after="120"/>
    </w:pPr>
  </w:style>
  <w:style w:type="character" w:customStyle="1" w:styleId="BodyTextChar">
    <w:name w:val="Body Text Char"/>
    <w:basedOn w:val="DefaultParagraphFont"/>
    <w:link w:val="BodyText"/>
    <w:uiPriority w:val="99"/>
    <w:semiHidden/>
    <w:rsid w:val="00CE11A0"/>
  </w:style>
  <w:style w:type="character" w:styleId="Hyperlink">
    <w:name w:val="Hyperlink"/>
    <w:basedOn w:val="DefaultParagraphFont"/>
    <w:uiPriority w:val="99"/>
    <w:unhideWhenUsed/>
    <w:rsid w:val="00CE11A0"/>
    <w:rPr>
      <w:color w:val="0D2C6C" w:themeColor="hyperlink"/>
      <w:u w:val="single"/>
    </w:rPr>
  </w:style>
  <w:style w:type="character" w:styleId="UnresolvedMention">
    <w:name w:val="Unresolved Mention"/>
    <w:basedOn w:val="DefaultParagraphFont"/>
    <w:uiPriority w:val="99"/>
    <w:semiHidden/>
    <w:unhideWhenUsed/>
    <w:rsid w:val="00CE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332">
      <w:bodyDiv w:val="1"/>
      <w:marLeft w:val="0"/>
      <w:marRight w:val="0"/>
      <w:marTop w:val="0"/>
      <w:marBottom w:val="0"/>
      <w:divBdr>
        <w:top w:val="none" w:sz="0" w:space="0" w:color="auto"/>
        <w:left w:val="none" w:sz="0" w:space="0" w:color="auto"/>
        <w:bottom w:val="none" w:sz="0" w:space="0" w:color="auto"/>
        <w:right w:val="none" w:sz="0" w:space="0" w:color="auto"/>
      </w:divBdr>
    </w:div>
    <w:div w:id="64963379">
      <w:bodyDiv w:val="1"/>
      <w:marLeft w:val="0"/>
      <w:marRight w:val="0"/>
      <w:marTop w:val="0"/>
      <w:marBottom w:val="0"/>
      <w:divBdr>
        <w:top w:val="none" w:sz="0" w:space="0" w:color="auto"/>
        <w:left w:val="none" w:sz="0" w:space="0" w:color="auto"/>
        <w:bottom w:val="none" w:sz="0" w:space="0" w:color="auto"/>
        <w:right w:val="none" w:sz="0" w:space="0" w:color="auto"/>
      </w:divBdr>
    </w:div>
    <w:div w:id="114181470">
      <w:bodyDiv w:val="1"/>
      <w:marLeft w:val="0"/>
      <w:marRight w:val="0"/>
      <w:marTop w:val="0"/>
      <w:marBottom w:val="0"/>
      <w:divBdr>
        <w:top w:val="none" w:sz="0" w:space="0" w:color="auto"/>
        <w:left w:val="none" w:sz="0" w:space="0" w:color="auto"/>
        <w:bottom w:val="none" w:sz="0" w:space="0" w:color="auto"/>
        <w:right w:val="none" w:sz="0" w:space="0" w:color="auto"/>
      </w:divBdr>
    </w:div>
    <w:div w:id="651056880">
      <w:bodyDiv w:val="1"/>
      <w:marLeft w:val="0"/>
      <w:marRight w:val="0"/>
      <w:marTop w:val="0"/>
      <w:marBottom w:val="0"/>
      <w:divBdr>
        <w:top w:val="none" w:sz="0" w:space="0" w:color="auto"/>
        <w:left w:val="none" w:sz="0" w:space="0" w:color="auto"/>
        <w:bottom w:val="none" w:sz="0" w:space="0" w:color="auto"/>
        <w:right w:val="none" w:sz="0" w:space="0" w:color="auto"/>
      </w:divBdr>
    </w:div>
    <w:div w:id="740521993">
      <w:bodyDiv w:val="1"/>
      <w:marLeft w:val="0"/>
      <w:marRight w:val="0"/>
      <w:marTop w:val="0"/>
      <w:marBottom w:val="0"/>
      <w:divBdr>
        <w:top w:val="none" w:sz="0" w:space="0" w:color="auto"/>
        <w:left w:val="none" w:sz="0" w:space="0" w:color="auto"/>
        <w:bottom w:val="none" w:sz="0" w:space="0" w:color="auto"/>
        <w:right w:val="none" w:sz="0" w:space="0" w:color="auto"/>
      </w:divBdr>
    </w:div>
    <w:div w:id="889808284">
      <w:bodyDiv w:val="1"/>
      <w:marLeft w:val="0"/>
      <w:marRight w:val="0"/>
      <w:marTop w:val="0"/>
      <w:marBottom w:val="0"/>
      <w:divBdr>
        <w:top w:val="none" w:sz="0" w:space="0" w:color="auto"/>
        <w:left w:val="none" w:sz="0" w:space="0" w:color="auto"/>
        <w:bottom w:val="none" w:sz="0" w:space="0" w:color="auto"/>
        <w:right w:val="none" w:sz="0" w:space="0" w:color="auto"/>
      </w:divBdr>
    </w:div>
    <w:div w:id="993145652">
      <w:bodyDiv w:val="1"/>
      <w:marLeft w:val="0"/>
      <w:marRight w:val="0"/>
      <w:marTop w:val="0"/>
      <w:marBottom w:val="0"/>
      <w:divBdr>
        <w:top w:val="none" w:sz="0" w:space="0" w:color="auto"/>
        <w:left w:val="none" w:sz="0" w:space="0" w:color="auto"/>
        <w:bottom w:val="none" w:sz="0" w:space="0" w:color="auto"/>
        <w:right w:val="none" w:sz="0" w:space="0" w:color="auto"/>
      </w:divBdr>
    </w:div>
    <w:div w:id="1042481946">
      <w:bodyDiv w:val="1"/>
      <w:marLeft w:val="0"/>
      <w:marRight w:val="0"/>
      <w:marTop w:val="0"/>
      <w:marBottom w:val="0"/>
      <w:divBdr>
        <w:top w:val="none" w:sz="0" w:space="0" w:color="auto"/>
        <w:left w:val="none" w:sz="0" w:space="0" w:color="auto"/>
        <w:bottom w:val="none" w:sz="0" w:space="0" w:color="auto"/>
        <w:right w:val="none" w:sz="0" w:space="0" w:color="auto"/>
      </w:divBdr>
    </w:div>
    <w:div w:id="1253120890">
      <w:bodyDiv w:val="1"/>
      <w:marLeft w:val="0"/>
      <w:marRight w:val="0"/>
      <w:marTop w:val="0"/>
      <w:marBottom w:val="0"/>
      <w:divBdr>
        <w:top w:val="none" w:sz="0" w:space="0" w:color="auto"/>
        <w:left w:val="none" w:sz="0" w:space="0" w:color="auto"/>
        <w:bottom w:val="none" w:sz="0" w:space="0" w:color="auto"/>
        <w:right w:val="none" w:sz="0" w:space="0" w:color="auto"/>
      </w:divBdr>
    </w:div>
    <w:div w:id="1375156093">
      <w:bodyDiv w:val="1"/>
      <w:marLeft w:val="0"/>
      <w:marRight w:val="0"/>
      <w:marTop w:val="0"/>
      <w:marBottom w:val="0"/>
      <w:divBdr>
        <w:top w:val="none" w:sz="0" w:space="0" w:color="auto"/>
        <w:left w:val="none" w:sz="0" w:space="0" w:color="auto"/>
        <w:bottom w:val="none" w:sz="0" w:space="0" w:color="auto"/>
        <w:right w:val="none" w:sz="0" w:space="0" w:color="auto"/>
      </w:divBdr>
    </w:div>
    <w:div w:id="1586067772">
      <w:bodyDiv w:val="1"/>
      <w:marLeft w:val="0"/>
      <w:marRight w:val="0"/>
      <w:marTop w:val="0"/>
      <w:marBottom w:val="0"/>
      <w:divBdr>
        <w:top w:val="none" w:sz="0" w:space="0" w:color="auto"/>
        <w:left w:val="none" w:sz="0" w:space="0" w:color="auto"/>
        <w:bottom w:val="none" w:sz="0" w:space="0" w:color="auto"/>
        <w:right w:val="none" w:sz="0" w:space="0" w:color="auto"/>
      </w:divBdr>
    </w:div>
    <w:div w:id="1629166000">
      <w:bodyDiv w:val="1"/>
      <w:marLeft w:val="0"/>
      <w:marRight w:val="0"/>
      <w:marTop w:val="0"/>
      <w:marBottom w:val="0"/>
      <w:divBdr>
        <w:top w:val="none" w:sz="0" w:space="0" w:color="auto"/>
        <w:left w:val="none" w:sz="0" w:space="0" w:color="auto"/>
        <w:bottom w:val="none" w:sz="0" w:space="0" w:color="auto"/>
        <w:right w:val="none" w:sz="0" w:space="0" w:color="auto"/>
      </w:divBdr>
    </w:div>
    <w:div w:id="1670060973">
      <w:bodyDiv w:val="1"/>
      <w:marLeft w:val="0"/>
      <w:marRight w:val="0"/>
      <w:marTop w:val="0"/>
      <w:marBottom w:val="0"/>
      <w:divBdr>
        <w:top w:val="none" w:sz="0" w:space="0" w:color="auto"/>
        <w:left w:val="none" w:sz="0" w:space="0" w:color="auto"/>
        <w:bottom w:val="none" w:sz="0" w:space="0" w:color="auto"/>
        <w:right w:val="none" w:sz="0" w:space="0" w:color="auto"/>
      </w:divBdr>
    </w:div>
    <w:div w:id="1776243927">
      <w:bodyDiv w:val="1"/>
      <w:marLeft w:val="0"/>
      <w:marRight w:val="0"/>
      <w:marTop w:val="0"/>
      <w:marBottom w:val="0"/>
      <w:divBdr>
        <w:top w:val="none" w:sz="0" w:space="0" w:color="auto"/>
        <w:left w:val="none" w:sz="0" w:space="0" w:color="auto"/>
        <w:bottom w:val="none" w:sz="0" w:space="0" w:color="auto"/>
        <w:right w:val="none" w:sz="0" w:space="0" w:color="auto"/>
      </w:divBdr>
    </w:div>
    <w:div w:id="19628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re.gov/public-airpor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Z ALUM">
      <a:dk1>
        <a:srgbClr val="0D2C6C"/>
      </a:dk1>
      <a:lt1>
        <a:srgbClr val="DD4626"/>
      </a:lt1>
      <a:dk2>
        <a:srgbClr val="5F5F5F"/>
      </a:dk2>
      <a:lt2>
        <a:srgbClr val="EAEAEA"/>
      </a:lt2>
      <a:accent1>
        <a:srgbClr val="0D2C6C"/>
      </a:accent1>
      <a:accent2>
        <a:srgbClr val="DD4626"/>
      </a:accent2>
      <a:accent3>
        <a:srgbClr val="292929"/>
      </a:accent3>
      <a:accent4>
        <a:srgbClr val="5F5F5F"/>
      </a:accent4>
      <a:accent5>
        <a:srgbClr val="969696"/>
      </a:accent5>
      <a:accent6>
        <a:srgbClr val="FFFFFF"/>
      </a:accent6>
      <a:hlink>
        <a:srgbClr val="0D2C6C"/>
      </a:hlink>
      <a:folHlink>
        <a:srgbClr val="DD4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Woodwell, Catherine</dc:creator>
  <cp:keywords/>
  <dc:description/>
  <cp:lastModifiedBy>Schnug, Regan</cp:lastModifiedBy>
  <cp:revision>6</cp:revision>
  <dcterms:created xsi:type="dcterms:W3CDTF">2024-10-30T19:02:00Z</dcterms:created>
  <dcterms:modified xsi:type="dcterms:W3CDTF">2024-10-30T21:17:00Z</dcterms:modified>
</cp:coreProperties>
</file>