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F3363B" w14:textId="7D30137A" w:rsidR="003E6146" w:rsidRDefault="002B3393" w:rsidP="003E6146">
      <w:pPr>
        <w:pStyle w:val="Heading2"/>
      </w:pPr>
      <w:r>
        <w:t>Model</w:t>
      </w:r>
      <w:r w:rsidR="003E6146">
        <w:t xml:space="preserve"> Airport Overlay Zoning Ordinance</w:t>
      </w:r>
    </w:p>
    <w:p w14:paraId="4F9C9613" w14:textId="644152C7" w:rsidR="004252C0" w:rsidRPr="00313D58" w:rsidRDefault="004864C1" w:rsidP="004252C0">
      <w:pPr>
        <w:rPr>
          <w:color w:val="DD4626" w:themeColor="accent2"/>
        </w:rPr>
      </w:pPr>
      <w:r w:rsidRPr="00313D58">
        <w:rPr>
          <w:color w:val="DD4626" w:themeColor="accent2"/>
        </w:rPr>
        <w:t xml:space="preserve">[Note to user: This </w:t>
      </w:r>
      <w:r w:rsidR="00B9706C">
        <w:rPr>
          <w:color w:val="DD4626" w:themeColor="accent2"/>
        </w:rPr>
        <w:t>model</w:t>
      </w:r>
      <w:r w:rsidRPr="00313D58">
        <w:rPr>
          <w:color w:val="DD4626" w:themeColor="accent2"/>
        </w:rPr>
        <w:t xml:space="preserve"> airport overlay zoning ordinance has been developed using model ordinance language found in ACRP Report 27 Enhancing Airport Land Use Compatibility and the FAA’s AC 150/5190-4B. This </w:t>
      </w:r>
      <w:r w:rsidR="00BC74D3">
        <w:rPr>
          <w:color w:val="DD4626" w:themeColor="accent2"/>
        </w:rPr>
        <w:t>model</w:t>
      </w:r>
      <w:r w:rsidRPr="00313D58">
        <w:rPr>
          <w:color w:val="DD4626" w:themeColor="accent2"/>
        </w:rPr>
        <w:t xml:space="preserve"> overlay ordinance is not a one-size-fits-all template and it will require modifications to be used by airports and their local government(s). The intent of this </w:t>
      </w:r>
      <w:r w:rsidR="00BC74D3">
        <w:rPr>
          <w:color w:val="DD4626" w:themeColor="accent2"/>
        </w:rPr>
        <w:t>model</w:t>
      </w:r>
      <w:r w:rsidRPr="00313D58">
        <w:rPr>
          <w:color w:val="DD4626" w:themeColor="accent2"/>
        </w:rPr>
        <w:t xml:space="preserve"> is to provide a starting point, particularly for smaller communities and airports, from which to establish local zoning which protects an airport and the surrounding community. This </w:t>
      </w:r>
      <w:r w:rsidR="00BC74D3">
        <w:rPr>
          <w:color w:val="DD4626" w:themeColor="accent2"/>
        </w:rPr>
        <w:t>model</w:t>
      </w:r>
      <w:r w:rsidRPr="00313D58">
        <w:rPr>
          <w:color w:val="DD4626" w:themeColor="accent2"/>
        </w:rPr>
        <w:t xml:space="preserve"> includes the establishment of five Airport Overlay Zones based on 14 CFR Part 77 Surfaces and Runway Protection Zones (RPZs) assuming an airport has visual approaches only. Note that each airport and local government may choose to define the scope of their overlay zoning differently through the creation of additional zones and changing the size based on the type of approaches their runways have. </w:t>
      </w:r>
      <w:r w:rsidR="00D56678" w:rsidRPr="00D56678">
        <w:rPr>
          <w:color w:val="DD4626" w:themeColor="accent2"/>
        </w:rPr>
        <w:t xml:space="preserve">This model </w:t>
      </w:r>
      <w:r w:rsidR="00D56678">
        <w:rPr>
          <w:color w:val="DD4626" w:themeColor="accent2"/>
        </w:rPr>
        <w:t>o</w:t>
      </w:r>
      <w:r w:rsidR="00D56678" w:rsidRPr="00D56678">
        <w:rPr>
          <w:color w:val="DD4626" w:themeColor="accent2"/>
        </w:rPr>
        <w:t>rdinance has been prepared as a reference for Arizona jurisdictions and airports. This is a basic form which does not contemplate all possible scenarios and may require modification for the user’s intended purpose. Please consult with legal counsel prior to implementing this or any other model document in the Airport Land Use Manual</w:t>
      </w:r>
      <w:r w:rsidRPr="00313D58">
        <w:rPr>
          <w:color w:val="DD4626" w:themeColor="accent2"/>
        </w:rPr>
        <w:t>.]</w:t>
      </w:r>
    </w:p>
    <w:p w14:paraId="2A6B4928" w14:textId="6AF9A392" w:rsidR="00E225B6" w:rsidRPr="001501FC" w:rsidRDefault="00C95A3B" w:rsidP="00A72F03">
      <w:pPr>
        <w:pStyle w:val="Heading3"/>
        <w:numPr>
          <w:ilvl w:val="0"/>
          <w:numId w:val="7"/>
        </w:numPr>
        <w:ind w:left="360"/>
        <w:rPr>
          <w:color w:val="auto"/>
        </w:rPr>
      </w:pPr>
      <w:r w:rsidRPr="001501FC">
        <w:rPr>
          <w:color w:val="auto"/>
        </w:rPr>
        <w:t xml:space="preserve">Title and Authority </w:t>
      </w:r>
    </w:p>
    <w:p w14:paraId="51F2AB4B" w14:textId="1CEBFF1F" w:rsidR="00731489" w:rsidRPr="00731489" w:rsidRDefault="00731489" w:rsidP="00731489">
      <w:r w:rsidRPr="00731489">
        <w:t xml:space="preserve">The </w:t>
      </w:r>
      <w:r>
        <w:t>__________ Ai</w:t>
      </w:r>
      <w:r w:rsidRPr="00731489">
        <w:t xml:space="preserve">rport Land Use Land Use &amp; Height Overlay Zoning Ordinance created by the [Municipality] shall regulate and restrict the height of structures, objects, and growth of natural vegetation, and limit or otherwise regulate the use of property, within the vicinity of ___________ Airport to promote compatibility between the Airport and surrounding land uses. Overlay Zones and associated boundaries of those zones around ___________ Airport are established in this Ordinance. The associated ___________ Airport Land Use &amp; Height Zoning Map is incorporated into and made part of this Ordinance. </w:t>
      </w:r>
    </w:p>
    <w:p w14:paraId="03A3D56F" w14:textId="08B7346F" w:rsidR="00C95A3B" w:rsidRPr="00C95D6D" w:rsidRDefault="00C95D6D" w:rsidP="00C95A3B">
      <w:pPr>
        <w:rPr>
          <w:color w:val="DD4626" w:themeColor="accent2"/>
        </w:rPr>
      </w:pPr>
      <w:r w:rsidRPr="00C95D6D">
        <w:rPr>
          <w:color w:val="DD4626" w:themeColor="accent2"/>
        </w:rPr>
        <w:t>[Note to user: It is intended that such restrictions will be coordinated with the restrictions existing under the [Municipality’s] existing zoning code.]</w:t>
      </w:r>
    </w:p>
    <w:p w14:paraId="0951F3CA" w14:textId="0AB77545" w:rsidR="00C95A3B" w:rsidRPr="001501FC" w:rsidRDefault="00C95D6D" w:rsidP="00A72F03">
      <w:pPr>
        <w:pStyle w:val="Heading3"/>
        <w:numPr>
          <w:ilvl w:val="0"/>
          <w:numId w:val="7"/>
        </w:numPr>
        <w:ind w:left="360"/>
        <w:rPr>
          <w:color w:val="auto"/>
        </w:rPr>
      </w:pPr>
      <w:r w:rsidRPr="001501FC">
        <w:rPr>
          <w:color w:val="auto"/>
        </w:rPr>
        <w:t>Findings and Purpose</w:t>
      </w:r>
    </w:p>
    <w:p w14:paraId="258492F4" w14:textId="77777777" w:rsidR="005C0DBB" w:rsidRDefault="005C0DBB" w:rsidP="005C0DBB">
      <w:r>
        <w:t>Recognizing that the _________ Airport is a vital transportation facility, providing public access to and from [Municipality/Region] and generating economic benefit for the community, this Ordinance establishes:</w:t>
      </w:r>
    </w:p>
    <w:p w14:paraId="6A06669E" w14:textId="7F553628" w:rsidR="005C0DBB" w:rsidRDefault="005C0DBB" w:rsidP="00446B39">
      <w:pPr>
        <w:pStyle w:val="ListParagraph"/>
        <w:numPr>
          <w:ilvl w:val="0"/>
          <w:numId w:val="8"/>
        </w:numPr>
      </w:pPr>
      <w:r>
        <w:t>The creation or establishment of an airport hazard is a public nuisance.</w:t>
      </w:r>
    </w:p>
    <w:p w14:paraId="129B9C49" w14:textId="49086841" w:rsidR="005C0DBB" w:rsidRDefault="005C0DBB" w:rsidP="00446B39">
      <w:pPr>
        <w:pStyle w:val="ListParagraph"/>
        <w:numPr>
          <w:ilvl w:val="0"/>
          <w:numId w:val="8"/>
        </w:numPr>
      </w:pPr>
      <w:r>
        <w:t>Airport hazards pose a potential threat to public health, safety, and welfare and can negatively impact quality of life.</w:t>
      </w:r>
    </w:p>
    <w:p w14:paraId="76C74AAC" w14:textId="3D9E8018" w:rsidR="005C0DBB" w:rsidRDefault="005C0DBB" w:rsidP="00446B39">
      <w:pPr>
        <w:pStyle w:val="ListParagraph"/>
        <w:numPr>
          <w:ilvl w:val="0"/>
          <w:numId w:val="8"/>
        </w:numPr>
      </w:pPr>
      <w:r>
        <w:t>Airport hazards can impact the safe movement of aircraft at, to, and from the _________ Airport.</w:t>
      </w:r>
    </w:p>
    <w:p w14:paraId="5688A47D" w14:textId="39A2BB1C" w:rsidR="005C0DBB" w:rsidRDefault="005C0DBB" w:rsidP="00446B39">
      <w:pPr>
        <w:pStyle w:val="ListParagraph"/>
        <w:numPr>
          <w:ilvl w:val="0"/>
          <w:numId w:val="8"/>
        </w:numPr>
      </w:pPr>
      <w:r>
        <w:t>Airport hazards can impact the utility of the ________ Airport and the public investment that has been made in its development and operation.</w:t>
      </w:r>
    </w:p>
    <w:p w14:paraId="531B40ED" w14:textId="6014B26D" w:rsidR="005C0DBB" w:rsidRDefault="005C0DBB" w:rsidP="00446B39">
      <w:pPr>
        <w:pStyle w:val="ListParagraph"/>
        <w:numPr>
          <w:ilvl w:val="0"/>
          <w:numId w:val="8"/>
        </w:numPr>
      </w:pPr>
      <w:r>
        <w:t>For the protection of public health, safety, and overall welfare, the prevention of airport hazards is necessary to the extent legally possible.</w:t>
      </w:r>
    </w:p>
    <w:p w14:paraId="078F0D2D" w14:textId="7CD8CDA9" w:rsidR="00C95D6D" w:rsidRDefault="005C0DBB" w:rsidP="00446B39">
      <w:pPr>
        <w:pStyle w:val="ListParagraph"/>
        <w:numPr>
          <w:ilvl w:val="0"/>
          <w:numId w:val="8"/>
        </w:numPr>
      </w:pPr>
      <w:r>
        <w:t>The prevention and mitigation of airport hazards is a public purpose for which [Municipality] may raise and expend public funds.</w:t>
      </w:r>
    </w:p>
    <w:p w14:paraId="0DF9374A" w14:textId="7AA862AB" w:rsidR="00C95A3B" w:rsidRPr="001501FC" w:rsidRDefault="00FC36C6" w:rsidP="00A72F03">
      <w:pPr>
        <w:pStyle w:val="Heading3"/>
        <w:numPr>
          <w:ilvl w:val="0"/>
          <w:numId w:val="7"/>
        </w:numPr>
        <w:ind w:left="360"/>
        <w:rPr>
          <w:color w:val="auto"/>
        </w:rPr>
      </w:pPr>
      <w:r w:rsidRPr="001501FC">
        <w:rPr>
          <w:color w:val="auto"/>
        </w:rPr>
        <w:lastRenderedPageBreak/>
        <w:t>Applicability and Scope</w:t>
      </w:r>
    </w:p>
    <w:p w14:paraId="670A2F88" w14:textId="77777777" w:rsidR="008E0670" w:rsidRPr="008E0670" w:rsidRDefault="008E0670" w:rsidP="008E0670">
      <w:r w:rsidRPr="008E0670">
        <w:t>This Ordinance encompasses the prescribed areas defined in this Ordinance around the ___________ Airport. See Exhibit A – ___________ Airport Land Use &amp; Height Zoning Map.</w:t>
      </w:r>
    </w:p>
    <w:p w14:paraId="62B08C24" w14:textId="2DB16ADD" w:rsidR="008E0670" w:rsidRPr="001501FC" w:rsidRDefault="008E0670" w:rsidP="00A72F03">
      <w:pPr>
        <w:pStyle w:val="Heading3"/>
        <w:numPr>
          <w:ilvl w:val="0"/>
          <w:numId w:val="7"/>
        </w:numPr>
        <w:ind w:left="360"/>
        <w:rPr>
          <w:color w:val="auto"/>
        </w:rPr>
      </w:pPr>
      <w:r w:rsidRPr="001501FC">
        <w:rPr>
          <w:color w:val="auto"/>
        </w:rPr>
        <w:t>Definitions</w:t>
      </w:r>
    </w:p>
    <w:p w14:paraId="71E10E4B" w14:textId="77777777" w:rsidR="008E0670" w:rsidRPr="008E0670" w:rsidRDefault="008E0670" w:rsidP="007B0388">
      <w:r w:rsidRPr="008E0670">
        <w:rPr>
          <w:b/>
        </w:rPr>
        <w:t>Airport Hazard</w:t>
      </w:r>
      <w:r w:rsidRPr="008E0670">
        <w:t xml:space="preserve"> – Any use of land or water that will interfere with electronic/navigational/radio signals or communication between aircraft and the ________ Airport, create visual obstructions or otherwise impair pilot visibility in the vicinity of the Airport, create atmospheric interference, attract wildlife, or create physical obstructions to flight in the Airport’s vicinity, or be sensitive to aircraft noise and vibration. Any use that endangers or interferes with the landing, takeoff, or maneuvering of aircraft intended to use the Airport.</w:t>
      </w:r>
    </w:p>
    <w:p w14:paraId="0DFBC06D" w14:textId="77777777" w:rsidR="008E0670" w:rsidRPr="008E0670" w:rsidRDefault="008E0670" w:rsidP="007B0388">
      <w:r w:rsidRPr="008E0670">
        <w:rPr>
          <w:b/>
        </w:rPr>
        <w:t xml:space="preserve">Airport Overlay Zones - </w:t>
      </w:r>
      <w:r w:rsidRPr="008E0670">
        <w:t>Zones intended to place height and land use conditions on land impacted by airport operations while retaining the existing underlying land use zone. Title 14 Code of Federal Regulations Part 77 (14 CFR Part 77) Surfaces for visual runway approaches and Runway Protection Zones have been combined to create five Airport Overlay Zones. The five specific zones create a comprehensive area focused on maintaining compatible land use around airports.</w:t>
      </w:r>
    </w:p>
    <w:p w14:paraId="5BA94C15" w14:textId="77777777" w:rsidR="008E0670" w:rsidRPr="008E0670" w:rsidRDefault="008E0670" w:rsidP="007B0388">
      <w:pPr>
        <w:ind w:left="720"/>
      </w:pPr>
      <w:r w:rsidRPr="008E0670">
        <w:rPr>
          <w:b/>
        </w:rPr>
        <w:t xml:space="preserve">Zone 1 - Runway Protection Zone (RPZ) - </w:t>
      </w:r>
      <w:r w:rsidRPr="008E0670">
        <w:t>The area off the end of the runway end designed to provide a clear area that is free of above ground obstructions and structures to enhance the protection of people and property on the ground. Zone A is intended to provide a clear area that is free of above-ground obstructions and structures.</w:t>
      </w:r>
    </w:p>
    <w:p w14:paraId="79527671" w14:textId="77777777" w:rsidR="008E0670" w:rsidRPr="008E0670" w:rsidRDefault="008E0670" w:rsidP="007B0388">
      <w:pPr>
        <w:ind w:left="720"/>
      </w:pPr>
      <w:r w:rsidRPr="008E0670">
        <w:rPr>
          <w:b/>
        </w:rPr>
        <w:t xml:space="preserve">Zone 2 - Runway Approach - </w:t>
      </w:r>
      <w:r w:rsidRPr="008E0670">
        <w:t>A critical overlay surface that reflects the approach and departure areas for each runway at an airport. The approach surface is longitudinally centered on the extended runway centerline, extending outward and upward from the end of the runway. The approach slope for visual runways is 20:1 for a distance of 5,000 feet.</w:t>
      </w:r>
    </w:p>
    <w:p w14:paraId="14301E39" w14:textId="77777777" w:rsidR="008E0670" w:rsidRPr="008E0670" w:rsidRDefault="008E0670" w:rsidP="007B0388">
      <w:pPr>
        <w:ind w:left="720"/>
      </w:pPr>
      <w:r w:rsidRPr="008E0670">
        <w:rPr>
          <w:b/>
        </w:rPr>
        <w:t xml:space="preserve">Zone 3 - Transitional Surface - </w:t>
      </w:r>
      <w:r w:rsidRPr="008E0670">
        <w:t>The transitional surface extends outward and upward at right angles to the runway centerline and extends at a slope of seven feet horizontally for each one-foot vertically (7:1) from the sides of the primary and approach surfaces. The transitional surfaces extend to the point at which they intercept the horizontal surface at a height of 150 feet above the established airport elevation.</w:t>
      </w:r>
    </w:p>
    <w:p w14:paraId="5A29798A" w14:textId="77777777" w:rsidR="008E0670" w:rsidRPr="008E0670" w:rsidRDefault="008E0670" w:rsidP="007B0388">
      <w:pPr>
        <w:ind w:left="720"/>
      </w:pPr>
      <w:r w:rsidRPr="008E0670">
        <w:rPr>
          <w:b/>
        </w:rPr>
        <w:t xml:space="preserve">Zone 4 - Horizontal Surface - </w:t>
      </w:r>
      <w:r w:rsidRPr="008E0670">
        <w:t>The horizontal surface is a horizontal plane located 150 feet above the established airport elevation and begins at the edge of the transitional surfaces and primary surface for a distance of 5,000 feet for visual approach runways.</w:t>
      </w:r>
    </w:p>
    <w:p w14:paraId="21FE5ABB" w14:textId="77777777" w:rsidR="008E0670" w:rsidRPr="008E0670" w:rsidRDefault="008E0670" w:rsidP="007B0388">
      <w:pPr>
        <w:ind w:left="720"/>
      </w:pPr>
      <w:r w:rsidRPr="008E0670">
        <w:rPr>
          <w:b/>
        </w:rPr>
        <w:t xml:space="preserve">Zone 5 - Conical Surface - </w:t>
      </w:r>
      <w:r w:rsidRPr="008E0670">
        <w:t>The conical surface extends upward and outward from the periphery of the horizontal surface at a slope of 20 feet horizontally for every one-foot vertically (20:1) for a distance of 4,000 feet. It is the outermost zone of the overlay areas and has the least number of land use restriction considerations.</w:t>
      </w:r>
    </w:p>
    <w:p w14:paraId="288C32E1" w14:textId="77777777" w:rsidR="008E0670" w:rsidRPr="008E0670" w:rsidRDefault="008E0670" w:rsidP="007B0388">
      <w:r w:rsidRPr="008E0670">
        <w:rPr>
          <w:b/>
        </w:rPr>
        <w:t xml:space="preserve">Primary Surface - </w:t>
      </w:r>
      <w:r w:rsidRPr="008E0670">
        <w:t xml:space="preserve">The primary surface is longitudinally centered on a runway. When the runway has a specially prepared hard surface, the primary surface extends 200 feet beyond each end of that runway. When the runway </w:t>
      </w:r>
      <w:r w:rsidRPr="008E0670">
        <w:lastRenderedPageBreak/>
        <w:t>has no specially prepared hard surface, the primary surface ends at each end of that runway. The width of the primary surface is 250 feet, or 50 feet beyond the marked edge of a turf runway.</w:t>
      </w:r>
    </w:p>
    <w:p w14:paraId="08C7B77E" w14:textId="77777777" w:rsidR="008E0670" w:rsidRPr="008E0670" w:rsidRDefault="008E0670" w:rsidP="007B0388">
      <w:r w:rsidRPr="008E0670">
        <w:rPr>
          <w:b/>
        </w:rPr>
        <w:t xml:space="preserve">Visual Approach - </w:t>
      </w:r>
      <w:r w:rsidRPr="008E0670">
        <w:t>An approach to an airport conducted with visual reference to the terrain only, with no navigational aids.</w:t>
      </w:r>
    </w:p>
    <w:p w14:paraId="0882974D" w14:textId="427D0D1F" w:rsidR="008E0670" w:rsidRPr="001501FC" w:rsidRDefault="008E0670" w:rsidP="00A72F03">
      <w:pPr>
        <w:pStyle w:val="Heading3"/>
        <w:numPr>
          <w:ilvl w:val="0"/>
          <w:numId w:val="7"/>
        </w:numPr>
        <w:ind w:left="360"/>
        <w:rPr>
          <w:color w:val="auto"/>
        </w:rPr>
      </w:pPr>
      <w:r w:rsidRPr="001501FC">
        <w:rPr>
          <w:color w:val="auto"/>
        </w:rPr>
        <w:t>Airport Overlay Zones</w:t>
      </w:r>
    </w:p>
    <w:p w14:paraId="4D59C14F" w14:textId="77777777" w:rsidR="008E0670" w:rsidRPr="008E0670" w:rsidRDefault="008E0670" w:rsidP="007B0388">
      <w:r w:rsidRPr="008E0670">
        <w:t>Airport Overlay Zones established by this Ordinance include all of the land lying beneath Airport Overlay Zones 1-5 as defined in the Definitions section. The dimensions of these zones are provided in Table 1.</w:t>
      </w:r>
    </w:p>
    <w:p w14:paraId="371687DC" w14:textId="08B3340C" w:rsidR="00823809" w:rsidRPr="001501FC" w:rsidRDefault="00823809" w:rsidP="00823809">
      <w:pPr>
        <w:spacing w:after="200" w:line="276" w:lineRule="auto"/>
        <w:jc w:val="center"/>
        <w:rPr>
          <w:b/>
        </w:rPr>
      </w:pPr>
      <w:r w:rsidRPr="001501FC">
        <w:rPr>
          <w:b/>
        </w:rPr>
        <w:t>Table 1. Dimensions for Airport Overlay Zones – Visual Runway</w:t>
      </w:r>
    </w:p>
    <w:tbl>
      <w:tblPr>
        <w:tblStyle w:val="ListTable4-Accent41"/>
        <w:tblW w:w="0" w:type="auto"/>
        <w:tblInd w:w="0" w:type="dxa"/>
        <w:tblBorders>
          <w:top w:val="single" w:sz="4" w:space="0" w:color="969696" w:themeColor="accent5"/>
          <w:left w:val="single" w:sz="4" w:space="0" w:color="969696" w:themeColor="accent5"/>
          <w:bottom w:val="single" w:sz="4" w:space="0" w:color="969696" w:themeColor="accent5"/>
          <w:right w:val="single" w:sz="4" w:space="0" w:color="969696" w:themeColor="accent5"/>
          <w:insideH w:val="single" w:sz="4" w:space="0" w:color="969696" w:themeColor="accent5"/>
          <w:insideV w:val="single" w:sz="4" w:space="0" w:color="969696" w:themeColor="accent5"/>
        </w:tblBorders>
        <w:tblLook w:val="04A0" w:firstRow="1" w:lastRow="0" w:firstColumn="1" w:lastColumn="0" w:noHBand="0" w:noVBand="1"/>
      </w:tblPr>
      <w:tblGrid>
        <w:gridCol w:w="715"/>
        <w:gridCol w:w="2880"/>
        <w:gridCol w:w="1800"/>
        <w:gridCol w:w="1260"/>
        <w:gridCol w:w="1170"/>
        <w:gridCol w:w="2160"/>
      </w:tblGrid>
      <w:tr w:rsidR="00823809" w:rsidRPr="00823809" w14:paraId="1D0F0317" w14:textId="4902629A" w:rsidTr="00411D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5" w:type="dxa"/>
            <w:tcBorders>
              <w:top w:val="none" w:sz="0" w:space="0" w:color="auto"/>
              <w:left w:val="none" w:sz="0" w:space="0" w:color="auto"/>
              <w:bottom w:val="none" w:sz="0" w:space="0" w:color="auto"/>
            </w:tcBorders>
            <w:vAlign w:val="center"/>
            <w:hideMark/>
          </w:tcPr>
          <w:p w14:paraId="7666DA96" w14:textId="4E007AD0" w:rsidR="00823809" w:rsidRPr="00823809" w:rsidRDefault="00823809" w:rsidP="00A96426">
            <w:pPr>
              <w:spacing w:before="40"/>
              <w:rPr>
                <w:color w:val="FFFFFF" w:themeColor="accent6"/>
                <w:sz w:val="20"/>
              </w:rPr>
            </w:pPr>
            <w:r>
              <w:rPr>
                <w:color w:val="FFFFFF" w:themeColor="accent6"/>
                <w:sz w:val="20"/>
              </w:rPr>
              <w:t>Zone</w:t>
            </w:r>
          </w:p>
        </w:tc>
        <w:tc>
          <w:tcPr>
            <w:tcW w:w="2880" w:type="dxa"/>
            <w:tcBorders>
              <w:top w:val="none" w:sz="0" w:space="0" w:color="auto"/>
              <w:bottom w:val="none" w:sz="0" w:space="0" w:color="auto"/>
            </w:tcBorders>
            <w:vAlign w:val="center"/>
            <w:hideMark/>
          </w:tcPr>
          <w:p w14:paraId="62DC9A43" w14:textId="3F1829D7" w:rsidR="00823809" w:rsidRPr="00823809" w:rsidRDefault="00823809" w:rsidP="00A96426">
            <w:pPr>
              <w:spacing w:before="40"/>
              <w:cnfStyle w:val="100000000000" w:firstRow="1" w:lastRow="0" w:firstColumn="0" w:lastColumn="0" w:oddVBand="0" w:evenVBand="0" w:oddHBand="0" w:evenHBand="0" w:firstRowFirstColumn="0" w:firstRowLastColumn="0" w:lastRowFirstColumn="0" w:lastRowLastColumn="0"/>
              <w:rPr>
                <w:color w:val="FFFFFF" w:themeColor="accent6"/>
                <w:sz w:val="20"/>
              </w:rPr>
            </w:pPr>
            <w:r>
              <w:rPr>
                <w:color w:val="FFFFFF" w:themeColor="accent6"/>
                <w:sz w:val="20"/>
              </w:rPr>
              <w:t>Description</w:t>
            </w:r>
          </w:p>
        </w:tc>
        <w:tc>
          <w:tcPr>
            <w:tcW w:w="1800" w:type="dxa"/>
            <w:tcBorders>
              <w:top w:val="none" w:sz="0" w:space="0" w:color="auto"/>
              <w:bottom w:val="none" w:sz="0" w:space="0" w:color="auto"/>
            </w:tcBorders>
            <w:vAlign w:val="center"/>
            <w:hideMark/>
          </w:tcPr>
          <w:p w14:paraId="4416DA3A" w14:textId="62EE8801" w:rsidR="00823809" w:rsidRPr="00823809" w:rsidRDefault="00823809" w:rsidP="00A96426">
            <w:pPr>
              <w:spacing w:before="40"/>
              <w:cnfStyle w:val="100000000000" w:firstRow="1" w:lastRow="0" w:firstColumn="0" w:lastColumn="0" w:oddVBand="0" w:evenVBand="0" w:oddHBand="0" w:evenHBand="0" w:firstRowFirstColumn="0" w:firstRowLastColumn="0" w:lastRowFirstColumn="0" w:lastRowLastColumn="0"/>
              <w:rPr>
                <w:color w:val="FFFFFF" w:themeColor="accent6"/>
                <w:sz w:val="20"/>
              </w:rPr>
            </w:pPr>
            <w:r>
              <w:rPr>
                <w:color w:val="FFFFFF" w:themeColor="accent6"/>
                <w:sz w:val="20"/>
              </w:rPr>
              <w:t>Inner Width</w:t>
            </w:r>
          </w:p>
        </w:tc>
        <w:tc>
          <w:tcPr>
            <w:tcW w:w="1260" w:type="dxa"/>
            <w:tcBorders>
              <w:top w:val="none" w:sz="0" w:space="0" w:color="auto"/>
              <w:bottom w:val="none" w:sz="0" w:space="0" w:color="auto"/>
            </w:tcBorders>
            <w:vAlign w:val="center"/>
            <w:hideMark/>
          </w:tcPr>
          <w:p w14:paraId="3BBEAD66" w14:textId="166809AB" w:rsidR="00823809" w:rsidRPr="00823809" w:rsidRDefault="00823809" w:rsidP="00A96426">
            <w:pPr>
              <w:spacing w:before="40"/>
              <w:cnfStyle w:val="100000000000" w:firstRow="1" w:lastRow="0" w:firstColumn="0" w:lastColumn="0" w:oddVBand="0" w:evenVBand="0" w:oddHBand="0" w:evenHBand="0" w:firstRowFirstColumn="0" w:firstRowLastColumn="0" w:lastRowFirstColumn="0" w:lastRowLastColumn="0"/>
              <w:rPr>
                <w:color w:val="FFFFFF" w:themeColor="accent6"/>
                <w:sz w:val="20"/>
              </w:rPr>
            </w:pPr>
            <w:r>
              <w:rPr>
                <w:color w:val="FFFFFF" w:themeColor="accent6"/>
                <w:sz w:val="20"/>
              </w:rPr>
              <w:t>Outer Width</w:t>
            </w:r>
          </w:p>
        </w:tc>
        <w:tc>
          <w:tcPr>
            <w:tcW w:w="1170" w:type="dxa"/>
            <w:tcBorders>
              <w:top w:val="none" w:sz="0" w:space="0" w:color="auto"/>
              <w:bottom w:val="none" w:sz="0" w:space="0" w:color="auto"/>
            </w:tcBorders>
            <w:vAlign w:val="center"/>
          </w:tcPr>
          <w:p w14:paraId="5A56C11A" w14:textId="3B0F3C4E" w:rsidR="00823809" w:rsidRDefault="00823809" w:rsidP="00A96426">
            <w:pPr>
              <w:spacing w:before="40"/>
              <w:cnfStyle w:val="100000000000" w:firstRow="1" w:lastRow="0" w:firstColumn="0" w:lastColumn="0" w:oddVBand="0" w:evenVBand="0" w:oddHBand="0" w:evenHBand="0" w:firstRowFirstColumn="0" w:firstRowLastColumn="0" w:lastRowFirstColumn="0" w:lastRowLastColumn="0"/>
              <w:rPr>
                <w:color w:val="FFFFFF" w:themeColor="accent6"/>
                <w:sz w:val="20"/>
              </w:rPr>
            </w:pPr>
            <w:r>
              <w:rPr>
                <w:color w:val="FFFFFF" w:themeColor="accent6"/>
                <w:sz w:val="20"/>
              </w:rPr>
              <w:t>Length</w:t>
            </w:r>
          </w:p>
        </w:tc>
        <w:tc>
          <w:tcPr>
            <w:tcW w:w="2160" w:type="dxa"/>
            <w:tcBorders>
              <w:top w:val="none" w:sz="0" w:space="0" w:color="auto"/>
              <w:bottom w:val="none" w:sz="0" w:space="0" w:color="auto"/>
              <w:right w:val="none" w:sz="0" w:space="0" w:color="auto"/>
            </w:tcBorders>
            <w:vAlign w:val="center"/>
          </w:tcPr>
          <w:p w14:paraId="7B8D793F" w14:textId="6D1B8CC1" w:rsidR="00823809" w:rsidRDefault="00823809" w:rsidP="00A96426">
            <w:pPr>
              <w:spacing w:before="40"/>
              <w:cnfStyle w:val="100000000000" w:firstRow="1" w:lastRow="0" w:firstColumn="0" w:lastColumn="0" w:oddVBand="0" w:evenVBand="0" w:oddHBand="0" w:evenHBand="0" w:firstRowFirstColumn="0" w:firstRowLastColumn="0" w:lastRowFirstColumn="0" w:lastRowLastColumn="0"/>
              <w:rPr>
                <w:color w:val="FFFFFF" w:themeColor="accent6"/>
                <w:sz w:val="20"/>
              </w:rPr>
            </w:pPr>
            <w:r>
              <w:rPr>
                <w:color w:val="FFFFFF" w:themeColor="accent6"/>
                <w:sz w:val="20"/>
              </w:rPr>
              <w:t>Height or Slope</w:t>
            </w:r>
          </w:p>
        </w:tc>
      </w:tr>
      <w:tr w:rsidR="006D57B4" w:rsidRPr="00823809" w14:paraId="46366B07" w14:textId="28DC2344" w:rsidTr="00411D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5" w:type="dxa"/>
            <w:vAlign w:val="center"/>
          </w:tcPr>
          <w:p w14:paraId="63F64572" w14:textId="752D7F8B" w:rsidR="006D57B4" w:rsidRPr="00823809" w:rsidRDefault="006D57B4" w:rsidP="00A96426">
            <w:pPr>
              <w:spacing w:before="20" w:after="20"/>
              <w:rPr>
                <w:rFonts w:cs="Calibri"/>
                <w:szCs w:val="28"/>
              </w:rPr>
            </w:pPr>
            <w:r w:rsidRPr="008072C4">
              <w:rPr>
                <w:rFonts w:cs="Calibri"/>
                <w:szCs w:val="28"/>
              </w:rPr>
              <w:t>1</w:t>
            </w:r>
          </w:p>
        </w:tc>
        <w:tc>
          <w:tcPr>
            <w:tcW w:w="2880" w:type="dxa"/>
            <w:vAlign w:val="center"/>
          </w:tcPr>
          <w:p w14:paraId="79D31A2D" w14:textId="1161A374" w:rsidR="006D57B4" w:rsidRPr="00823809" w:rsidRDefault="006D57B4" w:rsidP="00A96426">
            <w:pPr>
              <w:cnfStyle w:val="000000100000" w:firstRow="0" w:lastRow="0" w:firstColumn="0" w:lastColumn="0" w:oddVBand="0" w:evenVBand="0" w:oddHBand="1" w:evenHBand="0" w:firstRowFirstColumn="0" w:firstRowLastColumn="0" w:lastRowFirstColumn="0" w:lastRowLastColumn="0"/>
              <w:rPr>
                <w:rFonts w:cs="Calibri"/>
                <w:bCs/>
                <w:szCs w:val="28"/>
              </w:rPr>
            </w:pPr>
            <w:r w:rsidRPr="008072C4">
              <w:rPr>
                <w:rFonts w:eastAsia="Arial" w:cs="Calibri"/>
                <w:color w:val="000000"/>
                <w:szCs w:val="28"/>
              </w:rPr>
              <w:t>Runway Protection Zone</w:t>
            </w:r>
            <w:r w:rsidRPr="008072C4">
              <w:rPr>
                <w:rFonts w:eastAsia="Arial" w:cs="Calibri"/>
                <w:color w:val="000000"/>
                <w:szCs w:val="28"/>
              </w:rPr>
              <w:br/>
              <w:t>(Begins at end of turf runway, 200’ past hard surface runway)</w:t>
            </w:r>
          </w:p>
        </w:tc>
        <w:tc>
          <w:tcPr>
            <w:tcW w:w="1800" w:type="dxa"/>
            <w:vAlign w:val="center"/>
          </w:tcPr>
          <w:p w14:paraId="32A0228A" w14:textId="1FECD55A" w:rsidR="006D57B4" w:rsidRPr="00823809" w:rsidRDefault="006D57B4" w:rsidP="00A96426">
            <w:pPr>
              <w:spacing w:before="20" w:after="20"/>
              <w:cnfStyle w:val="000000100000" w:firstRow="0" w:lastRow="0" w:firstColumn="0" w:lastColumn="0" w:oddVBand="0" w:evenVBand="0" w:oddHBand="1" w:evenHBand="0" w:firstRowFirstColumn="0" w:firstRowLastColumn="0" w:lastRowFirstColumn="0" w:lastRowLastColumn="0"/>
              <w:rPr>
                <w:rFonts w:cs="Calibri"/>
                <w:bCs/>
                <w:szCs w:val="28"/>
              </w:rPr>
            </w:pPr>
            <w:r w:rsidRPr="008072C4">
              <w:rPr>
                <w:szCs w:val="28"/>
              </w:rPr>
              <w:t>250’</w:t>
            </w:r>
          </w:p>
        </w:tc>
        <w:tc>
          <w:tcPr>
            <w:tcW w:w="1260" w:type="dxa"/>
            <w:vAlign w:val="center"/>
          </w:tcPr>
          <w:p w14:paraId="4459DB14" w14:textId="57EA2580" w:rsidR="006D57B4" w:rsidRPr="00823809" w:rsidRDefault="006D57B4" w:rsidP="00A96426">
            <w:pPr>
              <w:spacing w:before="20" w:after="20"/>
              <w:cnfStyle w:val="000000100000" w:firstRow="0" w:lastRow="0" w:firstColumn="0" w:lastColumn="0" w:oddVBand="0" w:evenVBand="0" w:oddHBand="1" w:evenHBand="0" w:firstRowFirstColumn="0" w:firstRowLastColumn="0" w:lastRowFirstColumn="0" w:lastRowLastColumn="0"/>
              <w:rPr>
                <w:rFonts w:cs="Calibri"/>
                <w:bCs/>
                <w:szCs w:val="28"/>
              </w:rPr>
            </w:pPr>
            <w:r w:rsidRPr="008072C4">
              <w:rPr>
                <w:rFonts w:eastAsia="Arial" w:cs="Calibri"/>
                <w:color w:val="000000"/>
                <w:szCs w:val="28"/>
              </w:rPr>
              <w:t>450’</w:t>
            </w:r>
          </w:p>
        </w:tc>
        <w:tc>
          <w:tcPr>
            <w:tcW w:w="1170" w:type="dxa"/>
            <w:vAlign w:val="center"/>
          </w:tcPr>
          <w:p w14:paraId="761F7312" w14:textId="4CAD8EE1" w:rsidR="006D57B4" w:rsidRPr="008072C4" w:rsidRDefault="006D57B4" w:rsidP="00A96426">
            <w:pPr>
              <w:spacing w:before="20" w:after="20"/>
              <w:cnfStyle w:val="000000100000" w:firstRow="0" w:lastRow="0" w:firstColumn="0" w:lastColumn="0" w:oddVBand="0" w:evenVBand="0" w:oddHBand="1" w:evenHBand="0" w:firstRowFirstColumn="0" w:firstRowLastColumn="0" w:lastRowFirstColumn="0" w:lastRowLastColumn="0"/>
              <w:rPr>
                <w:rFonts w:cs="Calibri"/>
                <w:bCs/>
                <w:szCs w:val="28"/>
              </w:rPr>
            </w:pPr>
            <w:r w:rsidRPr="008072C4">
              <w:rPr>
                <w:rFonts w:eastAsia="Arial" w:cs="Calibri"/>
                <w:color w:val="000000"/>
                <w:szCs w:val="28"/>
              </w:rPr>
              <w:t>1,000’</w:t>
            </w:r>
          </w:p>
        </w:tc>
        <w:tc>
          <w:tcPr>
            <w:tcW w:w="2160" w:type="dxa"/>
            <w:vAlign w:val="center"/>
          </w:tcPr>
          <w:p w14:paraId="2041B328" w14:textId="394F3B22" w:rsidR="006D57B4" w:rsidRPr="008072C4" w:rsidRDefault="006D57B4" w:rsidP="00A96426">
            <w:pPr>
              <w:spacing w:before="20" w:after="20"/>
              <w:cnfStyle w:val="000000100000" w:firstRow="0" w:lastRow="0" w:firstColumn="0" w:lastColumn="0" w:oddVBand="0" w:evenVBand="0" w:oddHBand="1" w:evenHBand="0" w:firstRowFirstColumn="0" w:firstRowLastColumn="0" w:lastRowFirstColumn="0" w:lastRowLastColumn="0"/>
              <w:rPr>
                <w:rFonts w:cs="Calibri"/>
                <w:bCs/>
                <w:szCs w:val="28"/>
              </w:rPr>
            </w:pPr>
            <w:r w:rsidRPr="008072C4">
              <w:rPr>
                <w:rFonts w:eastAsia="Arial" w:cs="Calibri"/>
                <w:color w:val="000000"/>
                <w:szCs w:val="28"/>
              </w:rPr>
              <w:t>Not applicable</w:t>
            </w:r>
          </w:p>
        </w:tc>
      </w:tr>
      <w:tr w:rsidR="006D57B4" w:rsidRPr="00823809" w14:paraId="771C5B59" w14:textId="66FF7462" w:rsidTr="00411D5E">
        <w:tc>
          <w:tcPr>
            <w:cnfStyle w:val="001000000000" w:firstRow="0" w:lastRow="0" w:firstColumn="1" w:lastColumn="0" w:oddVBand="0" w:evenVBand="0" w:oddHBand="0" w:evenHBand="0" w:firstRowFirstColumn="0" w:firstRowLastColumn="0" w:lastRowFirstColumn="0" w:lastRowLastColumn="0"/>
            <w:tcW w:w="715" w:type="dxa"/>
            <w:vAlign w:val="center"/>
          </w:tcPr>
          <w:p w14:paraId="30B4C070" w14:textId="6D82E676" w:rsidR="006D57B4" w:rsidRPr="00823809" w:rsidRDefault="006D57B4" w:rsidP="00A96426">
            <w:pPr>
              <w:spacing w:before="20" w:after="20"/>
              <w:rPr>
                <w:rFonts w:cs="Calibri"/>
                <w:szCs w:val="28"/>
              </w:rPr>
            </w:pPr>
            <w:r w:rsidRPr="008072C4">
              <w:rPr>
                <w:rFonts w:cs="Calibri"/>
                <w:szCs w:val="28"/>
              </w:rPr>
              <w:t>2</w:t>
            </w:r>
          </w:p>
        </w:tc>
        <w:tc>
          <w:tcPr>
            <w:tcW w:w="2880" w:type="dxa"/>
            <w:vAlign w:val="center"/>
          </w:tcPr>
          <w:p w14:paraId="49EC38D6" w14:textId="1BA7DE2B" w:rsidR="006D57B4" w:rsidRPr="008072C4" w:rsidRDefault="006D57B4" w:rsidP="00A96426">
            <w:pPr>
              <w:contextualSpacing/>
              <w:textAlignment w:val="baseline"/>
              <w:cnfStyle w:val="000000000000" w:firstRow="0" w:lastRow="0" w:firstColumn="0" w:lastColumn="0" w:oddVBand="0" w:evenVBand="0" w:oddHBand="0" w:evenHBand="0" w:firstRowFirstColumn="0" w:firstRowLastColumn="0" w:lastRowFirstColumn="0" w:lastRowLastColumn="0"/>
              <w:rPr>
                <w:rFonts w:eastAsia="Arial" w:cs="Calibri"/>
                <w:color w:val="000000"/>
                <w:szCs w:val="28"/>
              </w:rPr>
            </w:pPr>
            <w:r w:rsidRPr="008072C4">
              <w:rPr>
                <w:rFonts w:eastAsia="Arial" w:cs="Calibri"/>
                <w:color w:val="000000"/>
                <w:szCs w:val="28"/>
              </w:rPr>
              <w:t>Runway Approach</w:t>
            </w:r>
          </w:p>
          <w:p w14:paraId="21475AD0" w14:textId="064D4D53" w:rsidR="006D57B4" w:rsidRPr="00823809" w:rsidRDefault="006D57B4" w:rsidP="00A96426">
            <w:pPr>
              <w:cnfStyle w:val="000000000000" w:firstRow="0" w:lastRow="0" w:firstColumn="0" w:lastColumn="0" w:oddVBand="0" w:evenVBand="0" w:oddHBand="0" w:evenHBand="0" w:firstRowFirstColumn="0" w:firstRowLastColumn="0" w:lastRowFirstColumn="0" w:lastRowLastColumn="0"/>
              <w:rPr>
                <w:rFonts w:cs="Calibri"/>
                <w:bCs/>
                <w:szCs w:val="28"/>
              </w:rPr>
            </w:pPr>
            <w:r w:rsidRPr="008072C4">
              <w:rPr>
                <w:rFonts w:eastAsia="Arial" w:cs="Calibri"/>
                <w:color w:val="000000"/>
                <w:szCs w:val="28"/>
              </w:rPr>
              <w:t>(Begins at end of turf runway, 200’ past hard surface runway)</w:t>
            </w:r>
          </w:p>
        </w:tc>
        <w:tc>
          <w:tcPr>
            <w:tcW w:w="1800" w:type="dxa"/>
            <w:vAlign w:val="center"/>
          </w:tcPr>
          <w:p w14:paraId="49739409" w14:textId="5BC1AC72" w:rsidR="006D57B4" w:rsidRPr="00823809" w:rsidRDefault="006D57B4" w:rsidP="00A96426">
            <w:pPr>
              <w:spacing w:before="20" w:after="20"/>
              <w:cnfStyle w:val="000000000000" w:firstRow="0" w:lastRow="0" w:firstColumn="0" w:lastColumn="0" w:oddVBand="0" w:evenVBand="0" w:oddHBand="0" w:evenHBand="0" w:firstRowFirstColumn="0" w:firstRowLastColumn="0" w:lastRowFirstColumn="0" w:lastRowLastColumn="0"/>
              <w:rPr>
                <w:rFonts w:cs="Calibri"/>
                <w:bCs/>
                <w:szCs w:val="28"/>
              </w:rPr>
            </w:pPr>
            <w:r w:rsidRPr="008072C4">
              <w:rPr>
                <w:szCs w:val="28"/>
              </w:rPr>
              <w:t>250’</w:t>
            </w:r>
          </w:p>
        </w:tc>
        <w:tc>
          <w:tcPr>
            <w:tcW w:w="1260" w:type="dxa"/>
            <w:vAlign w:val="center"/>
          </w:tcPr>
          <w:p w14:paraId="7202F921" w14:textId="2F9C68AF" w:rsidR="006D57B4" w:rsidRPr="00823809" w:rsidRDefault="006D57B4" w:rsidP="00A96426">
            <w:pPr>
              <w:spacing w:before="20" w:after="20"/>
              <w:cnfStyle w:val="000000000000" w:firstRow="0" w:lastRow="0" w:firstColumn="0" w:lastColumn="0" w:oddVBand="0" w:evenVBand="0" w:oddHBand="0" w:evenHBand="0" w:firstRowFirstColumn="0" w:firstRowLastColumn="0" w:lastRowFirstColumn="0" w:lastRowLastColumn="0"/>
              <w:rPr>
                <w:rFonts w:cs="Calibri"/>
                <w:bCs/>
                <w:szCs w:val="28"/>
              </w:rPr>
            </w:pPr>
            <w:r w:rsidRPr="008072C4">
              <w:rPr>
                <w:rFonts w:eastAsia="Arial" w:cs="Calibri"/>
                <w:color w:val="000000"/>
                <w:szCs w:val="28"/>
              </w:rPr>
              <w:t>1,250’</w:t>
            </w:r>
          </w:p>
        </w:tc>
        <w:tc>
          <w:tcPr>
            <w:tcW w:w="1170" w:type="dxa"/>
            <w:vAlign w:val="center"/>
          </w:tcPr>
          <w:p w14:paraId="47B1E48D" w14:textId="1E68D98B" w:rsidR="006D57B4" w:rsidRPr="008072C4" w:rsidRDefault="006D57B4" w:rsidP="00A96426">
            <w:pPr>
              <w:spacing w:before="20" w:after="20"/>
              <w:cnfStyle w:val="000000000000" w:firstRow="0" w:lastRow="0" w:firstColumn="0" w:lastColumn="0" w:oddVBand="0" w:evenVBand="0" w:oddHBand="0" w:evenHBand="0" w:firstRowFirstColumn="0" w:firstRowLastColumn="0" w:lastRowFirstColumn="0" w:lastRowLastColumn="0"/>
              <w:rPr>
                <w:rFonts w:cs="Calibri"/>
                <w:bCs/>
                <w:szCs w:val="28"/>
              </w:rPr>
            </w:pPr>
            <w:r w:rsidRPr="008072C4">
              <w:rPr>
                <w:rFonts w:eastAsia="Arial" w:cs="Calibri"/>
                <w:color w:val="000000"/>
                <w:szCs w:val="28"/>
              </w:rPr>
              <w:t>5,000’</w:t>
            </w:r>
          </w:p>
        </w:tc>
        <w:tc>
          <w:tcPr>
            <w:tcW w:w="2160" w:type="dxa"/>
            <w:vAlign w:val="center"/>
          </w:tcPr>
          <w:p w14:paraId="7120B754" w14:textId="376E666A" w:rsidR="006D57B4" w:rsidRPr="008072C4" w:rsidRDefault="006D57B4" w:rsidP="00A96426">
            <w:pPr>
              <w:spacing w:before="20" w:after="20"/>
              <w:cnfStyle w:val="000000000000" w:firstRow="0" w:lastRow="0" w:firstColumn="0" w:lastColumn="0" w:oddVBand="0" w:evenVBand="0" w:oddHBand="0" w:evenHBand="0" w:firstRowFirstColumn="0" w:firstRowLastColumn="0" w:lastRowFirstColumn="0" w:lastRowLastColumn="0"/>
              <w:rPr>
                <w:rFonts w:cs="Calibri"/>
                <w:bCs/>
                <w:szCs w:val="28"/>
              </w:rPr>
            </w:pPr>
            <w:r w:rsidRPr="008072C4">
              <w:rPr>
                <w:rFonts w:eastAsia="Arial" w:cs="Calibri"/>
                <w:color w:val="000000"/>
                <w:szCs w:val="28"/>
              </w:rPr>
              <w:t>20:1</w:t>
            </w:r>
          </w:p>
        </w:tc>
      </w:tr>
      <w:tr w:rsidR="006D57B4" w:rsidRPr="00823809" w14:paraId="6D8D55B8" w14:textId="06D30151" w:rsidTr="00411D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5" w:type="dxa"/>
            <w:vAlign w:val="center"/>
          </w:tcPr>
          <w:p w14:paraId="15E968FC" w14:textId="51D03D85" w:rsidR="006D57B4" w:rsidRPr="00823809" w:rsidRDefault="006D57B4" w:rsidP="00A96426">
            <w:pPr>
              <w:spacing w:before="20" w:after="20"/>
              <w:rPr>
                <w:rFonts w:cs="Calibri"/>
                <w:szCs w:val="28"/>
              </w:rPr>
            </w:pPr>
            <w:r w:rsidRPr="008072C4">
              <w:rPr>
                <w:rFonts w:cs="Calibri"/>
                <w:szCs w:val="28"/>
              </w:rPr>
              <w:t>3</w:t>
            </w:r>
          </w:p>
        </w:tc>
        <w:tc>
          <w:tcPr>
            <w:tcW w:w="2880" w:type="dxa"/>
            <w:vAlign w:val="center"/>
          </w:tcPr>
          <w:p w14:paraId="5E9C2BFD" w14:textId="77777777" w:rsidR="006D57B4" w:rsidRPr="008072C4" w:rsidRDefault="006D57B4" w:rsidP="00A96426">
            <w:pPr>
              <w:contextualSpacing/>
              <w:textAlignment w:val="baseline"/>
              <w:cnfStyle w:val="000000100000" w:firstRow="0" w:lastRow="0" w:firstColumn="0" w:lastColumn="0" w:oddVBand="0" w:evenVBand="0" w:oddHBand="1" w:evenHBand="0" w:firstRowFirstColumn="0" w:firstRowLastColumn="0" w:lastRowFirstColumn="0" w:lastRowLastColumn="0"/>
              <w:rPr>
                <w:rFonts w:eastAsia="Arial" w:cs="Calibri"/>
                <w:color w:val="000000"/>
                <w:szCs w:val="28"/>
              </w:rPr>
            </w:pPr>
            <w:r w:rsidRPr="008072C4">
              <w:rPr>
                <w:rFonts w:eastAsia="Arial" w:cs="Calibri"/>
                <w:color w:val="000000"/>
                <w:szCs w:val="28"/>
              </w:rPr>
              <w:t>Transitional Surface</w:t>
            </w:r>
          </w:p>
          <w:p w14:paraId="366D4491" w14:textId="285063A6" w:rsidR="006D57B4" w:rsidRPr="00823809" w:rsidRDefault="006D57B4" w:rsidP="00A96426">
            <w:pPr>
              <w:cnfStyle w:val="000000100000" w:firstRow="0" w:lastRow="0" w:firstColumn="0" w:lastColumn="0" w:oddVBand="0" w:evenVBand="0" w:oddHBand="1" w:evenHBand="0" w:firstRowFirstColumn="0" w:firstRowLastColumn="0" w:lastRowFirstColumn="0" w:lastRowLastColumn="0"/>
              <w:rPr>
                <w:rFonts w:cs="Calibri"/>
                <w:bCs/>
                <w:szCs w:val="28"/>
              </w:rPr>
            </w:pPr>
            <w:r w:rsidRPr="008072C4">
              <w:rPr>
                <w:rFonts w:eastAsia="Arial" w:cs="Calibri"/>
                <w:color w:val="000000"/>
                <w:szCs w:val="28"/>
              </w:rPr>
              <w:t>(width)</w:t>
            </w:r>
          </w:p>
        </w:tc>
        <w:tc>
          <w:tcPr>
            <w:tcW w:w="1800" w:type="dxa"/>
            <w:vAlign w:val="center"/>
          </w:tcPr>
          <w:p w14:paraId="18EC5149" w14:textId="1E5EB75C" w:rsidR="006D57B4" w:rsidRPr="00823809" w:rsidRDefault="006D57B4" w:rsidP="00A96426">
            <w:pPr>
              <w:spacing w:before="20" w:after="20"/>
              <w:cnfStyle w:val="000000100000" w:firstRow="0" w:lastRow="0" w:firstColumn="0" w:lastColumn="0" w:oddVBand="0" w:evenVBand="0" w:oddHBand="1" w:evenHBand="0" w:firstRowFirstColumn="0" w:firstRowLastColumn="0" w:lastRowFirstColumn="0" w:lastRowLastColumn="0"/>
              <w:rPr>
                <w:rFonts w:cs="Calibri"/>
                <w:bCs/>
                <w:szCs w:val="28"/>
              </w:rPr>
            </w:pPr>
            <w:r w:rsidRPr="008072C4">
              <w:rPr>
                <w:szCs w:val="28"/>
              </w:rPr>
              <w:t>N/A</w:t>
            </w:r>
          </w:p>
        </w:tc>
        <w:tc>
          <w:tcPr>
            <w:tcW w:w="1260" w:type="dxa"/>
            <w:vAlign w:val="center"/>
          </w:tcPr>
          <w:p w14:paraId="3CF7127F" w14:textId="215BBDD6" w:rsidR="006D57B4" w:rsidRPr="00823809" w:rsidRDefault="006D57B4" w:rsidP="00A96426">
            <w:pPr>
              <w:spacing w:before="20" w:after="20"/>
              <w:cnfStyle w:val="000000100000" w:firstRow="0" w:lastRow="0" w:firstColumn="0" w:lastColumn="0" w:oddVBand="0" w:evenVBand="0" w:oddHBand="1" w:evenHBand="0" w:firstRowFirstColumn="0" w:firstRowLastColumn="0" w:lastRowFirstColumn="0" w:lastRowLastColumn="0"/>
              <w:rPr>
                <w:rFonts w:cs="Calibri"/>
                <w:bCs/>
                <w:szCs w:val="28"/>
              </w:rPr>
            </w:pPr>
            <w:r w:rsidRPr="008072C4">
              <w:rPr>
                <w:rFonts w:eastAsia="Arial" w:cs="Calibri"/>
                <w:color w:val="000000"/>
                <w:szCs w:val="28"/>
              </w:rPr>
              <w:t>1,050’</w:t>
            </w:r>
          </w:p>
        </w:tc>
        <w:tc>
          <w:tcPr>
            <w:tcW w:w="1170" w:type="dxa"/>
            <w:vAlign w:val="center"/>
          </w:tcPr>
          <w:p w14:paraId="66A75A57" w14:textId="32ACF640" w:rsidR="006D57B4" w:rsidRPr="008072C4" w:rsidRDefault="006D57B4" w:rsidP="00A96426">
            <w:pPr>
              <w:spacing w:before="20" w:after="20"/>
              <w:cnfStyle w:val="000000100000" w:firstRow="0" w:lastRow="0" w:firstColumn="0" w:lastColumn="0" w:oddVBand="0" w:evenVBand="0" w:oddHBand="1" w:evenHBand="0" w:firstRowFirstColumn="0" w:firstRowLastColumn="0" w:lastRowFirstColumn="0" w:lastRowLastColumn="0"/>
              <w:rPr>
                <w:rFonts w:cs="Calibri"/>
                <w:bCs/>
                <w:szCs w:val="28"/>
              </w:rPr>
            </w:pPr>
            <w:r w:rsidRPr="008072C4">
              <w:rPr>
                <w:rFonts w:eastAsia="Times New Roman" w:cs="Calibri"/>
                <w:color w:val="000000"/>
                <w:szCs w:val="28"/>
              </w:rPr>
              <w:t>N/A</w:t>
            </w:r>
          </w:p>
        </w:tc>
        <w:tc>
          <w:tcPr>
            <w:tcW w:w="2160" w:type="dxa"/>
            <w:vAlign w:val="center"/>
          </w:tcPr>
          <w:p w14:paraId="67E63F70" w14:textId="10C20E04" w:rsidR="006D57B4" w:rsidRPr="008072C4" w:rsidRDefault="006D57B4" w:rsidP="00A96426">
            <w:pPr>
              <w:spacing w:before="20" w:after="20"/>
              <w:cnfStyle w:val="000000100000" w:firstRow="0" w:lastRow="0" w:firstColumn="0" w:lastColumn="0" w:oddVBand="0" w:evenVBand="0" w:oddHBand="1" w:evenHBand="0" w:firstRowFirstColumn="0" w:firstRowLastColumn="0" w:lastRowFirstColumn="0" w:lastRowLastColumn="0"/>
              <w:rPr>
                <w:rFonts w:cs="Calibri"/>
                <w:bCs/>
                <w:szCs w:val="28"/>
              </w:rPr>
            </w:pPr>
            <w:r w:rsidRPr="008072C4">
              <w:rPr>
                <w:rFonts w:eastAsia="Arial" w:cs="Calibri"/>
                <w:color w:val="000000"/>
                <w:szCs w:val="28"/>
              </w:rPr>
              <w:t>7:1</w:t>
            </w:r>
          </w:p>
        </w:tc>
      </w:tr>
      <w:tr w:rsidR="006D57B4" w:rsidRPr="00823809" w14:paraId="4EFB37E6" w14:textId="77777777" w:rsidTr="00411D5E">
        <w:tc>
          <w:tcPr>
            <w:cnfStyle w:val="001000000000" w:firstRow="0" w:lastRow="0" w:firstColumn="1" w:lastColumn="0" w:oddVBand="0" w:evenVBand="0" w:oddHBand="0" w:evenHBand="0" w:firstRowFirstColumn="0" w:firstRowLastColumn="0" w:lastRowFirstColumn="0" w:lastRowLastColumn="0"/>
            <w:tcW w:w="715" w:type="dxa"/>
            <w:vAlign w:val="center"/>
          </w:tcPr>
          <w:p w14:paraId="7565A666" w14:textId="3CD4EC83" w:rsidR="006D57B4" w:rsidRPr="008072C4" w:rsidRDefault="006D57B4" w:rsidP="00A96426">
            <w:pPr>
              <w:spacing w:before="20" w:after="20"/>
              <w:rPr>
                <w:rFonts w:cs="Calibri"/>
                <w:szCs w:val="28"/>
              </w:rPr>
            </w:pPr>
            <w:r w:rsidRPr="008072C4">
              <w:rPr>
                <w:rFonts w:cs="Calibri"/>
                <w:szCs w:val="28"/>
              </w:rPr>
              <w:t>4</w:t>
            </w:r>
          </w:p>
        </w:tc>
        <w:tc>
          <w:tcPr>
            <w:tcW w:w="2880" w:type="dxa"/>
            <w:vAlign w:val="center"/>
          </w:tcPr>
          <w:p w14:paraId="2F0BAFDF" w14:textId="77777777" w:rsidR="006D57B4" w:rsidRPr="008072C4" w:rsidRDefault="006D57B4" w:rsidP="00A96426">
            <w:pPr>
              <w:contextualSpacing/>
              <w:textAlignment w:val="baseline"/>
              <w:cnfStyle w:val="000000000000" w:firstRow="0" w:lastRow="0" w:firstColumn="0" w:lastColumn="0" w:oddVBand="0" w:evenVBand="0" w:oddHBand="0" w:evenHBand="0" w:firstRowFirstColumn="0" w:firstRowLastColumn="0" w:lastRowFirstColumn="0" w:lastRowLastColumn="0"/>
              <w:rPr>
                <w:rFonts w:eastAsia="Arial" w:cs="Calibri"/>
                <w:color w:val="000000"/>
                <w:szCs w:val="28"/>
              </w:rPr>
            </w:pPr>
            <w:r w:rsidRPr="008072C4">
              <w:rPr>
                <w:rFonts w:eastAsia="Arial" w:cs="Calibri"/>
                <w:color w:val="000000"/>
                <w:szCs w:val="28"/>
              </w:rPr>
              <w:t>Horizontal Surface</w:t>
            </w:r>
          </w:p>
          <w:p w14:paraId="57AD9AA1" w14:textId="6E66CC4F" w:rsidR="006D57B4" w:rsidRPr="008072C4" w:rsidRDefault="006D57B4" w:rsidP="00A96426">
            <w:pPr>
              <w:cnfStyle w:val="000000000000" w:firstRow="0" w:lastRow="0" w:firstColumn="0" w:lastColumn="0" w:oddVBand="0" w:evenVBand="0" w:oddHBand="0" w:evenHBand="0" w:firstRowFirstColumn="0" w:firstRowLastColumn="0" w:lastRowFirstColumn="0" w:lastRowLastColumn="0"/>
              <w:rPr>
                <w:rFonts w:cs="Calibri"/>
                <w:bCs/>
                <w:szCs w:val="28"/>
              </w:rPr>
            </w:pPr>
            <w:r w:rsidRPr="008072C4">
              <w:rPr>
                <w:rFonts w:eastAsia="Arial" w:cs="Calibri"/>
                <w:color w:val="000000"/>
                <w:szCs w:val="28"/>
              </w:rPr>
              <w:t>(radius)</w:t>
            </w:r>
          </w:p>
        </w:tc>
        <w:tc>
          <w:tcPr>
            <w:tcW w:w="1800" w:type="dxa"/>
            <w:vAlign w:val="center"/>
          </w:tcPr>
          <w:p w14:paraId="3A11EAD4" w14:textId="40EF949F" w:rsidR="006D57B4" w:rsidRPr="008072C4" w:rsidRDefault="006D57B4" w:rsidP="00A96426">
            <w:pPr>
              <w:spacing w:before="20" w:after="20"/>
              <w:cnfStyle w:val="000000000000" w:firstRow="0" w:lastRow="0" w:firstColumn="0" w:lastColumn="0" w:oddVBand="0" w:evenVBand="0" w:oddHBand="0" w:evenHBand="0" w:firstRowFirstColumn="0" w:firstRowLastColumn="0" w:lastRowFirstColumn="0" w:lastRowLastColumn="0"/>
              <w:rPr>
                <w:rFonts w:cs="Calibri"/>
                <w:bCs/>
                <w:szCs w:val="28"/>
              </w:rPr>
            </w:pPr>
            <w:r w:rsidRPr="008072C4">
              <w:rPr>
                <w:szCs w:val="28"/>
              </w:rPr>
              <w:t>Begins at edge of transitional surface</w:t>
            </w:r>
          </w:p>
        </w:tc>
        <w:tc>
          <w:tcPr>
            <w:tcW w:w="1260" w:type="dxa"/>
            <w:vAlign w:val="center"/>
          </w:tcPr>
          <w:p w14:paraId="5C6AA6C6" w14:textId="7FA06579" w:rsidR="006D57B4" w:rsidRPr="008072C4" w:rsidRDefault="006D57B4" w:rsidP="00A96426">
            <w:pPr>
              <w:spacing w:before="20" w:after="20"/>
              <w:cnfStyle w:val="000000000000" w:firstRow="0" w:lastRow="0" w:firstColumn="0" w:lastColumn="0" w:oddVBand="0" w:evenVBand="0" w:oddHBand="0" w:evenHBand="0" w:firstRowFirstColumn="0" w:firstRowLastColumn="0" w:lastRowFirstColumn="0" w:lastRowLastColumn="0"/>
              <w:rPr>
                <w:rFonts w:cs="Calibri"/>
                <w:bCs/>
                <w:szCs w:val="28"/>
              </w:rPr>
            </w:pPr>
            <w:r w:rsidRPr="008072C4">
              <w:rPr>
                <w:rFonts w:eastAsia="Arial" w:cs="Calibri"/>
                <w:color w:val="000000"/>
                <w:szCs w:val="28"/>
              </w:rPr>
              <w:t>5,000’</w:t>
            </w:r>
          </w:p>
        </w:tc>
        <w:tc>
          <w:tcPr>
            <w:tcW w:w="1170" w:type="dxa"/>
            <w:vAlign w:val="center"/>
          </w:tcPr>
          <w:p w14:paraId="028CD905" w14:textId="306FC713" w:rsidR="006D57B4" w:rsidRPr="008072C4" w:rsidRDefault="006D57B4" w:rsidP="00A96426">
            <w:pPr>
              <w:spacing w:before="20" w:after="20"/>
              <w:cnfStyle w:val="000000000000" w:firstRow="0" w:lastRow="0" w:firstColumn="0" w:lastColumn="0" w:oddVBand="0" w:evenVBand="0" w:oddHBand="0" w:evenHBand="0" w:firstRowFirstColumn="0" w:firstRowLastColumn="0" w:lastRowFirstColumn="0" w:lastRowLastColumn="0"/>
              <w:rPr>
                <w:rFonts w:cs="Calibri"/>
                <w:bCs/>
                <w:szCs w:val="28"/>
              </w:rPr>
            </w:pPr>
            <w:r w:rsidRPr="008072C4">
              <w:rPr>
                <w:rFonts w:eastAsia="Times New Roman" w:cs="Calibri"/>
                <w:color w:val="000000"/>
                <w:szCs w:val="28"/>
              </w:rPr>
              <w:t>N/A</w:t>
            </w:r>
          </w:p>
        </w:tc>
        <w:tc>
          <w:tcPr>
            <w:tcW w:w="2160" w:type="dxa"/>
            <w:vAlign w:val="center"/>
          </w:tcPr>
          <w:p w14:paraId="706E352F" w14:textId="0EB80007" w:rsidR="006D57B4" w:rsidRPr="008072C4" w:rsidRDefault="006D57B4" w:rsidP="00A96426">
            <w:pPr>
              <w:spacing w:before="20" w:after="20"/>
              <w:cnfStyle w:val="000000000000" w:firstRow="0" w:lastRow="0" w:firstColumn="0" w:lastColumn="0" w:oddVBand="0" w:evenVBand="0" w:oddHBand="0" w:evenHBand="0" w:firstRowFirstColumn="0" w:firstRowLastColumn="0" w:lastRowFirstColumn="0" w:lastRowLastColumn="0"/>
              <w:rPr>
                <w:rFonts w:cs="Calibri"/>
                <w:bCs/>
                <w:szCs w:val="28"/>
              </w:rPr>
            </w:pPr>
            <w:r w:rsidRPr="008072C4">
              <w:rPr>
                <w:rFonts w:eastAsia="Arial" w:cs="Calibri"/>
                <w:color w:val="000000"/>
                <w:szCs w:val="28"/>
              </w:rPr>
              <w:t>150’ above runway (excludes approach zone)</w:t>
            </w:r>
          </w:p>
        </w:tc>
      </w:tr>
      <w:tr w:rsidR="006D57B4" w:rsidRPr="00823809" w14:paraId="0A4FECA4" w14:textId="77777777" w:rsidTr="00411D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5" w:type="dxa"/>
            <w:vAlign w:val="center"/>
          </w:tcPr>
          <w:p w14:paraId="494DA444" w14:textId="4F822538" w:rsidR="006D57B4" w:rsidRPr="008072C4" w:rsidRDefault="006D57B4" w:rsidP="00A96426">
            <w:pPr>
              <w:spacing w:before="20" w:after="20"/>
              <w:rPr>
                <w:rFonts w:cs="Calibri"/>
                <w:szCs w:val="28"/>
              </w:rPr>
            </w:pPr>
            <w:r w:rsidRPr="008072C4">
              <w:rPr>
                <w:rFonts w:cs="Calibri"/>
                <w:szCs w:val="28"/>
              </w:rPr>
              <w:t>5</w:t>
            </w:r>
          </w:p>
        </w:tc>
        <w:tc>
          <w:tcPr>
            <w:tcW w:w="2880" w:type="dxa"/>
            <w:vAlign w:val="center"/>
          </w:tcPr>
          <w:p w14:paraId="78B8EBC8" w14:textId="77777777" w:rsidR="006D57B4" w:rsidRPr="008072C4" w:rsidRDefault="006D57B4" w:rsidP="00A96426">
            <w:pPr>
              <w:contextualSpacing/>
              <w:textAlignment w:val="baseline"/>
              <w:cnfStyle w:val="000000100000" w:firstRow="0" w:lastRow="0" w:firstColumn="0" w:lastColumn="0" w:oddVBand="0" w:evenVBand="0" w:oddHBand="1" w:evenHBand="0" w:firstRowFirstColumn="0" w:firstRowLastColumn="0" w:lastRowFirstColumn="0" w:lastRowLastColumn="0"/>
              <w:rPr>
                <w:rFonts w:eastAsia="Arial" w:cs="Calibri"/>
                <w:color w:val="000000"/>
                <w:szCs w:val="28"/>
              </w:rPr>
            </w:pPr>
            <w:r w:rsidRPr="008072C4">
              <w:rPr>
                <w:rFonts w:eastAsia="Arial" w:cs="Calibri"/>
                <w:color w:val="000000"/>
                <w:szCs w:val="28"/>
              </w:rPr>
              <w:t>Conical Surface</w:t>
            </w:r>
          </w:p>
          <w:p w14:paraId="42A3A297" w14:textId="693A45E0" w:rsidR="006D57B4" w:rsidRPr="008072C4" w:rsidRDefault="006D57B4" w:rsidP="00A96426">
            <w:pPr>
              <w:cnfStyle w:val="000000100000" w:firstRow="0" w:lastRow="0" w:firstColumn="0" w:lastColumn="0" w:oddVBand="0" w:evenVBand="0" w:oddHBand="1" w:evenHBand="0" w:firstRowFirstColumn="0" w:firstRowLastColumn="0" w:lastRowFirstColumn="0" w:lastRowLastColumn="0"/>
              <w:rPr>
                <w:rFonts w:cs="Calibri"/>
                <w:bCs/>
                <w:szCs w:val="28"/>
              </w:rPr>
            </w:pPr>
            <w:r w:rsidRPr="008072C4">
              <w:rPr>
                <w:rFonts w:eastAsia="Arial" w:cs="Calibri"/>
                <w:color w:val="000000"/>
                <w:szCs w:val="28"/>
              </w:rPr>
              <w:t>(radius)</w:t>
            </w:r>
          </w:p>
        </w:tc>
        <w:tc>
          <w:tcPr>
            <w:tcW w:w="1800" w:type="dxa"/>
            <w:vAlign w:val="center"/>
          </w:tcPr>
          <w:p w14:paraId="1AA14530" w14:textId="42257B44" w:rsidR="006D57B4" w:rsidRPr="008072C4" w:rsidRDefault="006D57B4" w:rsidP="00A96426">
            <w:pPr>
              <w:spacing w:before="20" w:after="20"/>
              <w:cnfStyle w:val="000000100000" w:firstRow="0" w:lastRow="0" w:firstColumn="0" w:lastColumn="0" w:oddVBand="0" w:evenVBand="0" w:oddHBand="1" w:evenHBand="0" w:firstRowFirstColumn="0" w:firstRowLastColumn="0" w:lastRowFirstColumn="0" w:lastRowLastColumn="0"/>
              <w:rPr>
                <w:rFonts w:cs="Calibri"/>
                <w:bCs/>
                <w:szCs w:val="28"/>
              </w:rPr>
            </w:pPr>
            <w:r w:rsidRPr="008072C4">
              <w:rPr>
                <w:szCs w:val="28"/>
              </w:rPr>
              <w:t>Begins at edge of horizontal surface</w:t>
            </w:r>
          </w:p>
        </w:tc>
        <w:tc>
          <w:tcPr>
            <w:tcW w:w="1260" w:type="dxa"/>
            <w:vAlign w:val="center"/>
          </w:tcPr>
          <w:p w14:paraId="37E7FD1B" w14:textId="43E5C125" w:rsidR="006D57B4" w:rsidRPr="008072C4" w:rsidRDefault="006D57B4" w:rsidP="00A96426">
            <w:pPr>
              <w:spacing w:before="20" w:after="20"/>
              <w:cnfStyle w:val="000000100000" w:firstRow="0" w:lastRow="0" w:firstColumn="0" w:lastColumn="0" w:oddVBand="0" w:evenVBand="0" w:oddHBand="1" w:evenHBand="0" w:firstRowFirstColumn="0" w:firstRowLastColumn="0" w:lastRowFirstColumn="0" w:lastRowLastColumn="0"/>
              <w:rPr>
                <w:rFonts w:cs="Calibri"/>
                <w:bCs/>
                <w:szCs w:val="28"/>
              </w:rPr>
            </w:pPr>
            <w:r w:rsidRPr="008072C4">
              <w:rPr>
                <w:rFonts w:eastAsia="Arial" w:cs="Calibri"/>
                <w:color w:val="000000"/>
                <w:szCs w:val="28"/>
              </w:rPr>
              <w:t>4,000’</w:t>
            </w:r>
          </w:p>
        </w:tc>
        <w:tc>
          <w:tcPr>
            <w:tcW w:w="1170" w:type="dxa"/>
            <w:vAlign w:val="center"/>
          </w:tcPr>
          <w:p w14:paraId="59E5D743" w14:textId="4B34E4DD" w:rsidR="006D57B4" w:rsidRPr="008072C4" w:rsidRDefault="006D57B4" w:rsidP="00A96426">
            <w:pPr>
              <w:spacing w:before="20" w:after="20"/>
              <w:cnfStyle w:val="000000100000" w:firstRow="0" w:lastRow="0" w:firstColumn="0" w:lastColumn="0" w:oddVBand="0" w:evenVBand="0" w:oddHBand="1" w:evenHBand="0" w:firstRowFirstColumn="0" w:firstRowLastColumn="0" w:lastRowFirstColumn="0" w:lastRowLastColumn="0"/>
              <w:rPr>
                <w:rFonts w:cs="Calibri"/>
                <w:bCs/>
                <w:szCs w:val="28"/>
              </w:rPr>
            </w:pPr>
            <w:r w:rsidRPr="008072C4">
              <w:rPr>
                <w:rFonts w:eastAsia="Times New Roman" w:cs="Calibri"/>
                <w:color w:val="000000"/>
                <w:szCs w:val="28"/>
              </w:rPr>
              <w:t>N/A</w:t>
            </w:r>
          </w:p>
        </w:tc>
        <w:tc>
          <w:tcPr>
            <w:tcW w:w="2160" w:type="dxa"/>
            <w:vAlign w:val="center"/>
          </w:tcPr>
          <w:p w14:paraId="6180191A" w14:textId="16D7362A" w:rsidR="006D57B4" w:rsidRPr="008072C4" w:rsidRDefault="006D57B4" w:rsidP="00A96426">
            <w:pPr>
              <w:spacing w:before="20" w:after="20"/>
              <w:cnfStyle w:val="000000100000" w:firstRow="0" w:lastRow="0" w:firstColumn="0" w:lastColumn="0" w:oddVBand="0" w:evenVBand="0" w:oddHBand="1" w:evenHBand="0" w:firstRowFirstColumn="0" w:firstRowLastColumn="0" w:lastRowFirstColumn="0" w:lastRowLastColumn="0"/>
              <w:rPr>
                <w:rFonts w:cs="Calibri"/>
                <w:bCs/>
                <w:szCs w:val="28"/>
              </w:rPr>
            </w:pPr>
            <w:r w:rsidRPr="008072C4">
              <w:rPr>
                <w:rFonts w:eastAsia="Arial" w:cs="Calibri"/>
                <w:color w:val="000000"/>
                <w:szCs w:val="28"/>
              </w:rPr>
              <w:t>20:1</w:t>
            </w:r>
          </w:p>
        </w:tc>
      </w:tr>
    </w:tbl>
    <w:p w14:paraId="107F01B8" w14:textId="77777777" w:rsidR="00FC36C6" w:rsidRDefault="00FC36C6" w:rsidP="007B0388"/>
    <w:p w14:paraId="04B72460" w14:textId="1F0B6E12" w:rsidR="003B5628" w:rsidRDefault="003B5628" w:rsidP="007B0388">
      <w:pPr>
        <w:rPr>
          <w:color w:val="DD4626" w:themeColor="accent2"/>
        </w:rPr>
      </w:pPr>
      <w:r w:rsidRPr="003B5628">
        <w:rPr>
          <w:color w:val="DD4626" w:themeColor="accent2"/>
        </w:rPr>
        <w:t>[Note to user: Table 1 includes dimensions of Airport Overlay Zones based on an airport having visual approaches to its runway(s). These dimensions will change based on the type of runway approach(es) an airport has. See 14 CFR Part 77 for more information. You may also consider sub-dividing the Runway Approach zone (proposed Zone 2) into separate sub-zones for precision runway approaches which are much larger in size.]</w:t>
      </w:r>
    </w:p>
    <w:p w14:paraId="5B613C4D" w14:textId="58C378F6" w:rsidR="003B5628" w:rsidRPr="001501FC" w:rsidRDefault="00545652" w:rsidP="00A72F03">
      <w:pPr>
        <w:pStyle w:val="Heading3"/>
        <w:numPr>
          <w:ilvl w:val="0"/>
          <w:numId w:val="7"/>
        </w:numPr>
        <w:ind w:left="360"/>
        <w:rPr>
          <w:color w:val="auto"/>
        </w:rPr>
      </w:pPr>
      <w:r w:rsidRPr="001501FC">
        <w:rPr>
          <w:color w:val="auto"/>
        </w:rPr>
        <w:t>Airport Zone Height Limitations</w:t>
      </w:r>
    </w:p>
    <w:p w14:paraId="1016181D" w14:textId="77777777" w:rsidR="00C33A8D" w:rsidRPr="00C33A8D" w:rsidRDefault="00C33A8D" w:rsidP="00C33A8D">
      <w:r w:rsidRPr="00C33A8D">
        <w:t xml:space="preserve">Unless otherwise provided for in this Ordinance, no structure, object, natural vegetation, or terrain shall be erected, altered, allowed to grow or be maintained within any Airport Overlay Zones established by this Ordinance to a height in excess of the following (also shown in Exhibit A, the </w:t>
      </w:r>
      <w:r w:rsidRPr="00C33A8D">
        <w:tab/>
        <w:t>Airport Land Use &amp; Height Zoning Map).</w:t>
      </w:r>
    </w:p>
    <w:p w14:paraId="4F376E5C" w14:textId="77777777" w:rsidR="00C33A8D" w:rsidRPr="00C33A8D" w:rsidRDefault="00C33A8D" w:rsidP="00C33A8D">
      <w:pPr>
        <w:ind w:left="720"/>
      </w:pPr>
      <w:r w:rsidRPr="00C33A8D">
        <w:t>Zone 1: ___ feet AGL/MSL</w:t>
      </w:r>
    </w:p>
    <w:p w14:paraId="1C91967E" w14:textId="77777777" w:rsidR="00C33A8D" w:rsidRPr="00C33A8D" w:rsidRDefault="00C33A8D" w:rsidP="00C33A8D">
      <w:pPr>
        <w:ind w:left="720"/>
      </w:pPr>
      <w:r w:rsidRPr="00C33A8D">
        <w:t>Zone 2: ___ feet AGL/MSL</w:t>
      </w:r>
    </w:p>
    <w:p w14:paraId="184715CD" w14:textId="77777777" w:rsidR="00C33A8D" w:rsidRPr="00C33A8D" w:rsidRDefault="00C33A8D" w:rsidP="00C33A8D">
      <w:pPr>
        <w:ind w:left="720"/>
      </w:pPr>
      <w:r w:rsidRPr="00C33A8D">
        <w:lastRenderedPageBreak/>
        <w:t>Zone 3: ___ feet AGL/MSL</w:t>
      </w:r>
    </w:p>
    <w:p w14:paraId="7A1C0B86" w14:textId="77777777" w:rsidR="00C33A8D" w:rsidRPr="00C33A8D" w:rsidRDefault="00C33A8D" w:rsidP="00C33A8D">
      <w:pPr>
        <w:ind w:left="720"/>
      </w:pPr>
      <w:r w:rsidRPr="00C33A8D">
        <w:t>Zone 4: ___ feet AGL/MSL</w:t>
      </w:r>
    </w:p>
    <w:p w14:paraId="20F2FA69" w14:textId="77777777" w:rsidR="00C33A8D" w:rsidRPr="00C33A8D" w:rsidRDefault="00C33A8D" w:rsidP="00C33A8D">
      <w:pPr>
        <w:ind w:left="720"/>
      </w:pPr>
      <w:r w:rsidRPr="00C33A8D">
        <w:t>Zone 5: ___ feet AGL/MSL</w:t>
      </w:r>
    </w:p>
    <w:p w14:paraId="18D20B7D" w14:textId="23EAA573" w:rsidR="00545652" w:rsidRDefault="00C33A8D" w:rsidP="00C33A8D">
      <w:pPr>
        <w:rPr>
          <w:color w:val="DD4626" w:themeColor="accent2"/>
        </w:rPr>
      </w:pPr>
      <w:r w:rsidRPr="00C33A8D">
        <w:rPr>
          <w:color w:val="DD4626" w:themeColor="accent2"/>
        </w:rPr>
        <w:t xml:space="preserve">[Note to user: </w:t>
      </w:r>
      <w:r w:rsidR="00C17684">
        <w:rPr>
          <w:color w:val="DD4626" w:themeColor="accent2"/>
        </w:rPr>
        <w:t>I</w:t>
      </w:r>
      <w:r w:rsidRPr="00C33A8D">
        <w:rPr>
          <w:color w:val="DD4626" w:themeColor="accent2"/>
        </w:rPr>
        <w:t>t may be easier to establish a blanket allowable height in each of the zones (either above ground level [AGL] or above mean sea level [MSL]) based on what would be allowed under Part 77 rather than requiring property owners and developers to estimate based on the dimensions provided in Table 1. You could allow for variances to exceed these heights if the owner/developer can prove it either (1) does not require an FAA airspace review via the 7460-1 process – suggest use of the FAA’s Notice Criteria Tool, or (2) the FAA finds no hazard or impact to airport approaches after conducting the required airspace review. Be sure to add these additional requirements if you decide to allow this.]</w:t>
      </w:r>
    </w:p>
    <w:p w14:paraId="6C458A34" w14:textId="0C28FA98" w:rsidR="00255A14" w:rsidRPr="001501FC" w:rsidRDefault="00255A14" w:rsidP="00A72F03">
      <w:pPr>
        <w:pStyle w:val="Heading3"/>
        <w:numPr>
          <w:ilvl w:val="0"/>
          <w:numId w:val="7"/>
        </w:numPr>
        <w:ind w:left="360"/>
        <w:rPr>
          <w:color w:val="auto"/>
        </w:rPr>
      </w:pPr>
      <w:r w:rsidRPr="001501FC">
        <w:rPr>
          <w:color w:val="auto"/>
        </w:rPr>
        <w:t>Land Use Limitations within Airport Zones</w:t>
      </w:r>
    </w:p>
    <w:p w14:paraId="395C225F" w14:textId="23945875" w:rsidR="00BF1785" w:rsidRPr="00BF1785" w:rsidRDefault="00BF1785" w:rsidP="00BF1785">
      <w:r w:rsidRPr="00BF1785">
        <w:rPr>
          <w:bCs/>
        </w:rPr>
        <w:t xml:space="preserve">General categories of land use types are provided in </w:t>
      </w:r>
      <w:r w:rsidRPr="00BF1785">
        <w:rPr>
          <w:b/>
        </w:rPr>
        <w:t>Table 2</w:t>
      </w:r>
      <w:r w:rsidRPr="00BF1785">
        <w:rPr>
          <w:bCs/>
        </w:rPr>
        <w:t xml:space="preserve"> with an indication of their level of compatibility with the Airport Overlay Zone. </w:t>
      </w:r>
      <w:r w:rsidRPr="00BF1785">
        <w:t xml:space="preserve">Land uses defined in </w:t>
      </w:r>
      <w:r w:rsidRPr="00BF1785">
        <w:rPr>
          <w:b/>
          <w:bCs/>
        </w:rPr>
        <w:t>Table 2</w:t>
      </w:r>
      <w:r w:rsidRPr="00BF1785">
        <w:t xml:space="preserve"> as compatible (C) within the subject zone are allowable if the proposed development follows all provisions of this Ordinance. Those land uses identified as incompatible (I) within the subject zone are not allowed. Several uses may be considered compatible or incompatible after further review by the Airport Zoning Administrator (see </w:t>
      </w:r>
      <w:r w:rsidRPr="00BF1785">
        <w:rPr>
          <w:b/>
          <w:bCs/>
        </w:rPr>
        <w:t>Section 10</w:t>
      </w:r>
      <w:r w:rsidRPr="00BF1785">
        <w:t xml:space="preserve">). Those uses are identified in </w:t>
      </w:r>
      <w:r w:rsidRPr="00BF1785">
        <w:rPr>
          <w:b/>
          <w:bCs/>
        </w:rPr>
        <w:t>Table 2</w:t>
      </w:r>
      <w:r w:rsidRPr="00BF1785">
        <w:t xml:space="preserve"> as review required (RR) and require an Airport Zoning Permit (see </w:t>
      </w:r>
      <w:r w:rsidRPr="00BF1785">
        <w:rPr>
          <w:b/>
          <w:bCs/>
        </w:rPr>
        <w:t>Section 11</w:t>
      </w:r>
      <w:r w:rsidRPr="00BF1785">
        <w:t xml:space="preserve">). </w:t>
      </w:r>
    </w:p>
    <w:p w14:paraId="567B7914" w14:textId="372E29E9" w:rsidR="006E750B" w:rsidRPr="001501FC" w:rsidRDefault="006E750B" w:rsidP="006E750B">
      <w:pPr>
        <w:spacing w:after="200" w:line="276" w:lineRule="auto"/>
        <w:jc w:val="center"/>
        <w:rPr>
          <w:rFonts w:ascii="Calibri" w:eastAsia="Calibri" w:hAnsi="Calibri" w:cs="Times New Roman"/>
          <w:b/>
        </w:rPr>
      </w:pPr>
      <w:r w:rsidRPr="001501FC">
        <w:rPr>
          <w:rFonts w:ascii="Calibri" w:eastAsia="Calibri" w:hAnsi="Calibri" w:cs="Times New Roman"/>
          <w:b/>
        </w:rPr>
        <w:t>Table 2. ____________ Airport Land Use Compatibility Chart</w:t>
      </w:r>
    </w:p>
    <w:tbl>
      <w:tblPr>
        <w:tblStyle w:val="ListTable4-Accent41"/>
        <w:tblW w:w="10181" w:type="dxa"/>
        <w:tblInd w:w="0" w:type="dxa"/>
        <w:tblBorders>
          <w:top w:val="single" w:sz="4" w:space="0" w:color="969696" w:themeColor="accent5"/>
          <w:left w:val="single" w:sz="4" w:space="0" w:color="969696" w:themeColor="accent5"/>
          <w:bottom w:val="single" w:sz="4" w:space="0" w:color="969696" w:themeColor="accent5"/>
          <w:right w:val="single" w:sz="4" w:space="0" w:color="969696" w:themeColor="accent5"/>
          <w:insideH w:val="single" w:sz="4" w:space="0" w:color="969696" w:themeColor="accent5"/>
          <w:insideV w:val="single" w:sz="4" w:space="0" w:color="969696" w:themeColor="accent5"/>
        </w:tblBorders>
        <w:tblLook w:val="04A0" w:firstRow="1" w:lastRow="0" w:firstColumn="1" w:lastColumn="0" w:noHBand="0" w:noVBand="1"/>
      </w:tblPr>
      <w:tblGrid>
        <w:gridCol w:w="1885"/>
        <w:gridCol w:w="1656"/>
        <w:gridCol w:w="1656"/>
        <w:gridCol w:w="1656"/>
        <w:gridCol w:w="1656"/>
        <w:gridCol w:w="1656"/>
        <w:gridCol w:w="16"/>
      </w:tblGrid>
      <w:tr w:rsidR="00A96426" w:rsidRPr="006E750B" w14:paraId="4B817034" w14:textId="77777777" w:rsidTr="00EF67DC">
        <w:trPr>
          <w:gridAfter w:val="1"/>
          <w:cnfStyle w:val="100000000000" w:firstRow="1" w:lastRow="0" w:firstColumn="0" w:lastColumn="0" w:oddVBand="0" w:evenVBand="0" w:oddHBand="0" w:evenHBand="0" w:firstRowFirstColumn="0" w:firstRowLastColumn="0" w:lastRowFirstColumn="0" w:lastRowLastColumn="0"/>
          <w:wAfter w:w="16" w:type="dxa"/>
          <w:tblHeader/>
        </w:trPr>
        <w:tc>
          <w:tcPr>
            <w:cnfStyle w:val="001000000000" w:firstRow="0" w:lastRow="0" w:firstColumn="1" w:lastColumn="0" w:oddVBand="0" w:evenVBand="0" w:oddHBand="0" w:evenHBand="0" w:firstRowFirstColumn="0" w:firstRowLastColumn="0" w:lastRowFirstColumn="0" w:lastRowLastColumn="0"/>
            <w:tcW w:w="1885" w:type="dxa"/>
            <w:tcBorders>
              <w:top w:val="none" w:sz="0" w:space="0" w:color="auto"/>
              <w:left w:val="none" w:sz="0" w:space="0" w:color="auto"/>
              <w:bottom w:val="none" w:sz="0" w:space="0" w:color="auto"/>
            </w:tcBorders>
            <w:vAlign w:val="center"/>
            <w:hideMark/>
          </w:tcPr>
          <w:p w14:paraId="59E0D96B" w14:textId="3D9D6897" w:rsidR="006E750B" w:rsidRPr="006E750B" w:rsidRDefault="006E750B" w:rsidP="00A96426">
            <w:pPr>
              <w:spacing w:before="40"/>
              <w:rPr>
                <w:color w:val="FFFFFF" w:themeColor="accent6"/>
                <w:szCs w:val="24"/>
              </w:rPr>
            </w:pPr>
            <w:r w:rsidRPr="00B24E91">
              <w:rPr>
                <w:color w:val="FFFFFF" w:themeColor="accent6"/>
                <w:szCs w:val="24"/>
              </w:rPr>
              <w:t>Land Use</w:t>
            </w:r>
          </w:p>
        </w:tc>
        <w:tc>
          <w:tcPr>
            <w:tcW w:w="1656" w:type="dxa"/>
            <w:tcBorders>
              <w:top w:val="none" w:sz="0" w:space="0" w:color="auto"/>
              <w:bottom w:val="none" w:sz="0" w:space="0" w:color="auto"/>
            </w:tcBorders>
            <w:vAlign w:val="center"/>
            <w:hideMark/>
          </w:tcPr>
          <w:p w14:paraId="2201BFF4" w14:textId="49E4B043" w:rsidR="006E750B" w:rsidRPr="006E750B" w:rsidRDefault="006E750B" w:rsidP="00A96426">
            <w:pPr>
              <w:spacing w:before="40"/>
              <w:cnfStyle w:val="100000000000" w:firstRow="1" w:lastRow="0" w:firstColumn="0" w:lastColumn="0" w:oddVBand="0" w:evenVBand="0" w:oddHBand="0" w:evenHBand="0" w:firstRowFirstColumn="0" w:firstRowLastColumn="0" w:lastRowFirstColumn="0" w:lastRowLastColumn="0"/>
              <w:rPr>
                <w:color w:val="FFFFFF" w:themeColor="accent6"/>
                <w:szCs w:val="24"/>
              </w:rPr>
            </w:pPr>
            <w:r w:rsidRPr="00B24E91">
              <w:rPr>
                <w:color w:val="FFFFFF" w:themeColor="accent6"/>
                <w:szCs w:val="24"/>
              </w:rPr>
              <w:t>Zone 1</w:t>
            </w:r>
          </w:p>
        </w:tc>
        <w:tc>
          <w:tcPr>
            <w:tcW w:w="1656" w:type="dxa"/>
            <w:tcBorders>
              <w:top w:val="none" w:sz="0" w:space="0" w:color="auto"/>
              <w:bottom w:val="none" w:sz="0" w:space="0" w:color="auto"/>
            </w:tcBorders>
            <w:vAlign w:val="center"/>
            <w:hideMark/>
          </w:tcPr>
          <w:p w14:paraId="382DC490" w14:textId="63D3CBF5" w:rsidR="006E750B" w:rsidRPr="006E750B" w:rsidRDefault="006E750B" w:rsidP="00A96426">
            <w:pPr>
              <w:spacing w:before="40"/>
              <w:cnfStyle w:val="100000000000" w:firstRow="1" w:lastRow="0" w:firstColumn="0" w:lastColumn="0" w:oddVBand="0" w:evenVBand="0" w:oddHBand="0" w:evenHBand="0" w:firstRowFirstColumn="0" w:firstRowLastColumn="0" w:lastRowFirstColumn="0" w:lastRowLastColumn="0"/>
              <w:rPr>
                <w:color w:val="FFFFFF" w:themeColor="accent6"/>
                <w:szCs w:val="24"/>
              </w:rPr>
            </w:pPr>
            <w:r w:rsidRPr="00B24E91">
              <w:rPr>
                <w:color w:val="FFFFFF" w:themeColor="accent6"/>
                <w:szCs w:val="24"/>
              </w:rPr>
              <w:t>Zone 2</w:t>
            </w:r>
          </w:p>
        </w:tc>
        <w:tc>
          <w:tcPr>
            <w:tcW w:w="1656" w:type="dxa"/>
            <w:tcBorders>
              <w:top w:val="none" w:sz="0" w:space="0" w:color="auto"/>
              <w:bottom w:val="none" w:sz="0" w:space="0" w:color="auto"/>
            </w:tcBorders>
            <w:vAlign w:val="center"/>
            <w:hideMark/>
          </w:tcPr>
          <w:p w14:paraId="4EDAA8BF" w14:textId="55CB8A3D" w:rsidR="006E750B" w:rsidRPr="006E750B" w:rsidRDefault="006E750B" w:rsidP="00A96426">
            <w:pPr>
              <w:spacing w:before="40"/>
              <w:cnfStyle w:val="100000000000" w:firstRow="1" w:lastRow="0" w:firstColumn="0" w:lastColumn="0" w:oddVBand="0" w:evenVBand="0" w:oddHBand="0" w:evenHBand="0" w:firstRowFirstColumn="0" w:firstRowLastColumn="0" w:lastRowFirstColumn="0" w:lastRowLastColumn="0"/>
              <w:rPr>
                <w:color w:val="FFFFFF" w:themeColor="accent6"/>
                <w:szCs w:val="24"/>
              </w:rPr>
            </w:pPr>
            <w:r w:rsidRPr="00B24E91">
              <w:rPr>
                <w:color w:val="FFFFFF" w:themeColor="accent6"/>
                <w:szCs w:val="24"/>
              </w:rPr>
              <w:t>Zone 3</w:t>
            </w:r>
          </w:p>
        </w:tc>
        <w:tc>
          <w:tcPr>
            <w:tcW w:w="1656" w:type="dxa"/>
            <w:tcBorders>
              <w:top w:val="none" w:sz="0" w:space="0" w:color="auto"/>
              <w:bottom w:val="none" w:sz="0" w:space="0" w:color="auto"/>
            </w:tcBorders>
            <w:vAlign w:val="center"/>
            <w:hideMark/>
          </w:tcPr>
          <w:p w14:paraId="35887876" w14:textId="20A2FE87" w:rsidR="006E750B" w:rsidRPr="006E750B" w:rsidRDefault="006E750B" w:rsidP="00A96426">
            <w:pPr>
              <w:spacing w:before="40"/>
              <w:cnfStyle w:val="100000000000" w:firstRow="1" w:lastRow="0" w:firstColumn="0" w:lastColumn="0" w:oddVBand="0" w:evenVBand="0" w:oddHBand="0" w:evenHBand="0" w:firstRowFirstColumn="0" w:firstRowLastColumn="0" w:lastRowFirstColumn="0" w:lastRowLastColumn="0"/>
              <w:rPr>
                <w:color w:val="FFFFFF" w:themeColor="accent6"/>
                <w:szCs w:val="24"/>
              </w:rPr>
            </w:pPr>
            <w:r w:rsidRPr="00B24E91">
              <w:rPr>
                <w:color w:val="FFFFFF" w:themeColor="accent6"/>
                <w:szCs w:val="24"/>
              </w:rPr>
              <w:t>Zone 4</w:t>
            </w:r>
          </w:p>
        </w:tc>
        <w:tc>
          <w:tcPr>
            <w:tcW w:w="1656" w:type="dxa"/>
            <w:tcBorders>
              <w:top w:val="none" w:sz="0" w:space="0" w:color="auto"/>
              <w:bottom w:val="none" w:sz="0" w:space="0" w:color="auto"/>
              <w:right w:val="none" w:sz="0" w:space="0" w:color="auto"/>
            </w:tcBorders>
            <w:vAlign w:val="center"/>
            <w:hideMark/>
          </w:tcPr>
          <w:p w14:paraId="4F820EDF" w14:textId="219A9004" w:rsidR="006E750B" w:rsidRPr="006E750B" w:rsidRDefault="006E750B" w:rsidP="00A96426">
            <w:pPr>
              <w:spacing w:before="40"/>
              <w:cnfStyle w:val="100000000000" w:firstRow="1" w:lastRow="0" w:firstColumn="0" w:lastColumn="0" w:oddVBand="0" w:evenVBand="0" w:oddHBand="0" w:evenHBand="0" w:firstRowFirstColumn="0" w:firstRowLastColumn="0" w:lastRowFirstColumn="0" w:lastRowLastColumn="0"/>
              <w:rPr>
                <w:color w:val="FFFFFF" w:themeColor="accent6"/>
                <w:szCs w:val="24"/>
              </w:rPr>
            </w:pPr>
            <w:r w:rsidRPr="00B24E91">
              <w:rPr>
                <w:color w:val="FFFFFF" w:themeColor="accent6"/>
                <w:szCs w:val="24"/>
              </w:rPr>
              <w:t>Zone 5</w:t>
            </w:r>
          </w:p>
        </w:tc>
      </w:tr>
      <w:tr w:rsidR="00A96426" w:rsidRPr="006E750B" w14:paraId="35DE885E" w14:textId="77777777" w:rsidTr="00EF67DC">
        <w:trPr>
          <w:gridAfter w:val="1"/>
          <w:cnfStyle w:val="100000000000" w:firstRow="1" w:lastRow="0" w:firstColumn="0" w:lastColumn="0" w:oddVBand="0" w:evenVBand="0" w:oddHBand="0" w:evenHBand="0" w:firstRowFirstColumn="0" w:firstRowLastColumn="0" w:lastRowFirstColumn="0" w:lastRowLastColumn="0"/>
          <w:wAfter w:w="16" w:type="dxa"/>
          <w:tblHeader/>
        </w:trPr>
        <w:tc>
          <w:tcPr>
            <w:cnfStyle w:val="001000000000" w:firstRow="0" w:lastRow="0" w:firstColumn="1" w:lastColumn="0" w:oddVBand="0" w:evenVBand="0" w:oddHBand="0" w:evenHBand="0" w:firstRowFirstColumn="0" w:firstRowLastColumn="0" w:lastRowFirstColumn="0" w:lastRowLastColumn="0"/>
            <w:tcW w:w="1885" w:type="dxa"/>
            <w:vAlign w:val="center"/>
          </w:tcPr>
          <w:p w14:paraId="1340AAC6" w14:textId="77777777" w:rsidR="00A96426" w:rsidRPr="00B24E91" w:rsidRDefault="00A96426" w:rsidP="00A96426">
            <w:pPr>
              <w:spacing w:before="40"/>
              <w:rPr>
                <w:color w:val="FFFFFF" w:themeColor="accent6"/>
                <w:szCs w:val="24"/>
              </w:rPr>
            </w:pPr>
          </w:p>
        </w:tc>
        <w:tc>
          <w:tcPr>
            <w:tcW w:w="1656" w:type="dxa"/>
            <w:vAlign w:val="center"/>
          </w:tcPr>
          <w:p w14:paraId="32E43AE2" w14:textId="4363A987" w:rsidR="00A96426" w:rsidRPr="00961743" w:rsidRDefault="00411D5E" w:rsidP="00A96426">
            <w:pPr>
              <w:spacing w:before="40"/>
              <w:cnfStyle w:val="100000000000" w:firstRow="1" w:lastRow="0" w:firstColumn="0" w:lastColumn="0" w:oddVBand="0" w:evenVBand="0" w:oddHBand="0" w:evenHBand="0" w:firstRowFirstColumn="0" w:firstRowLastColumn="0" w:lastRowFirstColumn="0" w:lastRowLastColumn="0"/>
              <w:rPr>
                <w:b w:val="0"/>
                <w:bCs w:val="0"/>
                <w:color w:val="FFFFFF" w:themeColor="accent6"/>
                <w:szCs w:val="24"/>
              </w:rPr>
            </w:pPr>
            <w:r w:rsidRPr="00961743">
              <w:rPr>
                <w:b w:val="0"/>
                <w:bCs w:val="0"/>
                <w:color w:val="FFFFFF" w:themeColor="accent6"/>
                <w:szCs w:val="24"/>
              </w:rPr>
              <w:t>RPZ</w:t>
            </w:r>
          </w:p>
        </w:tc>
        <w:tc>
          <w:tcPr>
            <w:tcW w:w="1656" w:type="dxa"/>
            <w:vAlign w:val="center"/>
          </w:tcPr>
          <w:p w14:paraId="78B3B87B" w14:textId="196B3A64" w:rsidR="00A96426" w:rsidRPr="00961743" w:rsidRDefault="00411D5E" w:rsidP="00A96426">
            <w:pPr>
              <w:spacing w:before="40"/>
              <w:cnfStyle w:val="100000000000" w:firstRow="1" w:lastRow="0" w:firstColumn="0" w:lastColumn="0" w:oddVBand="0" w:evenVBand="0" w:oddHBand="0" w:evenHBand="0" w:firstRowFirstColumn="0" w:firstRowLastColumn="0" w:lastRowFirstColumn="0" w:lastRowLastColumn="0"/>
              <w:rPr>
                <w:b w:val="0"/>
                <w:bCs w:val="0"/>
                <w:color w:val="FFFFFF" w:themeColor="accent6"/>
                <w:szCs w:val="24"/>
              </w:rPr>
            </w:pPr>
            <w:r w:rsidRPr="00961743">
              <w:rPr>
                <w:b w:val="0"/>
                <w:bCs w:val="0"/>
                <w:color w:val="FFFFFF" w:themeColor="accent6"/>
                <w:szCs w:val="24"/>
              </w:rPr>
              <w:t>Approach</w:t>
            </w:r>
          </w:p>
        </w:tc>
        <w:tc>
          <w:tcPr>
            <w:tcW w:w="1656" w:type="dxa"/>
            <w:vAlign w:val="center"/>
          </w:tcPr>
          <w:p w14:paraId="21B9325C" w14:textId="67ED6CEB" w:rsidR="00A96426" w:rsidRPr="00961743" w:rsidRDefault="00411D5E" w:rsidP="00A96426">
            <w:pPr>
              <w:spacing w:before="40"/>
              <w:cnfStyle w:val="100000000000" w:firstRow="1" w:lastRow="0" w:firstColumn="0" w:lastColumn="0" w:oddVBand="0" w:evenVBand="0" w:oddHBand="0" w:evenHBand="0" w:firstRowFirstColumn="0" w:firstRowLastColumn="0" w:lastRowFirstColumn="0" w:lastRowLastColumn="0"/>
              <w:rPr>
                <w:b w:val="0"/>
                <w:bCs w:val="0"/>
                <w:color w:val="FFFFFF" w:themeColor="accent6"/>
                <w:szCs w:val="24"/>
              </w:rPr>
            </w:pPr>
            <w:r w:rsidRPr="00961743">
              <w:rPr>
                <w:b w:val="0"/>
                <w:bCs w:val="0"/>
                <w:color w:val="FFFFFF" w:themeColor="accent6"/>
                <w:szCs w:val="24"/>
              </w:rPr>
              <w:t>Transitional</w:t>
            </w:r>
          </w:p>
        </w:tc>
        <w:tc>
          <w:tcPr>
            <w:tcW w:w="1656" w:type="dxa"/>
            <w:vAlign w:val="center"/>
          </w:tcPr>
          <w:p w14:paraId="58CDA7A5" w14:textId="418B6617" w:rsidR="00A96426" w:rsidRPr="00961743" w:rsidRDefault="00411D5E" w:rsidP="00A96426">
            <w:pPr>
              <w:spacing w:before="40"/>
              <w:cnfStyle w:val="100000000000" w:firstRow="1" w:lastRow="0" w:firstColumn="0" w:lastColumn="0" w:oddVBand="0" w:evenVBand="0" w:oddHBand="0" w:evenHBand="0" w:firstRowFirstColumn="0" w:firstRowLastColumn="0" w:lastRowFirstColumn="0" w:lastRowLastColumn="0"/>
              <w:rPr>
                <w:b w:val="0"/>
                <w:bCs w:val="0"/>
                <w:color w:val="FFFFFF" w:themeColor="accent6"/>
                <w:szCs w:val="24"/>
              </w:rPr>
            </w:pPr>
            <w:r w:rsidRPr="00961743">
              <w:rPr>
                <w:b w:val="0"/>
                <w:bCs w:val="0"/>
                <w:color w:val="FFFFFF" w:themeColor="accent6"/>
                <w:szCs w:val="24"/>
              </w:rPr>
              <w:t>Horizontal</w:t>
            </w:r>
          </w:p>
        </w:tc>
        <w:tc>
          <w:tcPr>
            <w:tcW w:w="1656" w:type="dxa"/>
            <w:vAlign w:val="center"/>
          </w:tcPr>
          <w:p w14:paraId="64A555EE" w14:textId="38C9505B" w:rsidR="00A96426" w:rsidRPr="00961743" w:rsidRDefault="00411D5E" w:rsidP="00A96426">
            <w:pPr>
              <w:spacing w:before="40"/>
              <w:cnfStyle w:val="100000000000" w:firstRow="1" w:lastRow="0" w:firstColumn="0" w:lastColumn="0" w:oddVBand="0" w:evenVBand="0" w:oddHBand="0" w:evenHBand="0" w:firstRowFirstColumn="0" w:firstRowLastColumn="0" w:lastRowFirstColumn="0" w:lastRowLastColumn="0"/>
              <w:rPr>
                <w:b w:val="0"/>
                <w:bCs w:val="0"/>
                <w:color w:val="FFFFFF" w:themeColor="accent6"/>
                <w:szCs w:val="24"/>
              </w:rPr>
            </w:pPr>
            <w:r w:rsidRPr="00961743">
              <w:rPr>
                <w:b w:val="0"/>
                <w:bCs w:val="0"/>
                <w:color w:val="FFFFFF" w:themeColor="accent6"/>
                <w:szCs w:val="24"/>
              </w:rPr>
              <w:t>Conical</w:t>
            </w:r>
          </w:p>
        </w:tc>
      </w:tr>
      <w:tr w:rsidR="00B24E91" w:rsidRPr="00B24E91" w14:paraId="6155BAA6" w14:textId="77777777" w:rsidTr="00B24E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81" w:type="dxa"/>
            <w:gridSpan w:val="7"/>
            <w:shd w:val="clear" w:color="auto" w:fill="5F5F5F" w:themeFill="accent4"/>
            <w:vAlign w:val="center"/>
          </w:tcPr>
          <w:p w14:paraId="04E85D73" w14:textId="0DB9E0F0" w:rsidR="00675774" w:rsidRPr="006E750B" w:rsidRDefault="00675774" w:rsidP="00675774">
            <w:pPr>
              <w:spacing w:before="20" w:after="20"/>
              <w:jc w:val="center"/>
              <w:rPr>
                <w:rFonts w:cs="Calibri"/>
                <w:color w:val="FFFFFF" w:themeColor="accent6"/>
              </w:rPr>
            </w:pPr>
            <w:r w:rsidRPr="00B24E91">
              <w:rPr>
                <w:rFonts w:cs="Calibri"/>
                <w:color w:val="FFFFFF" w:themeColor="accent6"/>
              </w:rPr>
              <w:t>Residential</w:t>
            </w:r>
          </w:p>
        </w:tc>
      </w:tr>
      <w:tr w:rsidR="00FE671B" w:rsidRPr="00FE671B" w14:paraId="71A036D5" w14:textId="77777777" w:rsidTr="00FE671B">
        <w:trPr>
          <w:gridAfter w:val="1"/>
          <w:wAfter w:w="16" w:type="dxa"/>
        </w:trPr>
        <w:tc>
          <w:tcPr>
            <w:cnfStyle w:val="001000000000" w:firstRow="0" w:lastRow="0" w:firstColumn="1" w:lastColumn="0" w:oddVBand="0" w:evenVBand="0" w:oddHBand="0" w:evenHBand="0" w:firstRowFirstColumn="0" w:firstRowLastColumn="0" w:lastRowFirstColumn="0" w:lastRowLastColumn="0"/>
            <w:tcW w:w="1885" w:type="dxa"/>
          </w:tcPr>
          <w:p w14:paraId="30E66326" w14:textId="487083CE" w:rsidR="00FE671B" w:rsidRPr="006E750B" w:rsidRDefault="00FE671B" w:rsidP="00FE671B">
            <w:pPr>
              <w:spacing w:before="20" w:after="20"/>
              <w:rPr>
                <w:rFonts w:cs="Calibri"/>
                <w:b w:val="0"/>
                <w:bCs w:val="0"/>
              </w:rPr>
            </w:pPr>
            <w:r w:rsidRPr="003005CC">
              <w:rPr>
                <w:b w:val="0"/>
                <w:bCs w:val="0"/>
              </w:rPr>
              <w:t>Single-Family</w:t>
            </w:r>
          </w:p>
        </w:tc>
        <w:tc>
          <w:tcPr>
            <w:tcW w:w="1656" w:type="dxa"/>
          </w:tcPr>
          <w:p w14:paraId="07E9A35D" w14:textId="1F7D5F6A" w:rsidR="00FE671B" w:rsidRPr="006E750B" w:rsidRDefault="00FE671B" w:rsidP="00FE671B">
            <w:pPr>
              <w:cnfStyle w:val="000000000000" w:firstRow="0" w:lastRow="0" w:firstColumn="0" w:lastColumn="0" w:oddVBand="0" w:evenVBand="0" w:oddHBand="0" w:evenHBand="0" w:firstRowFirstColumn="0" w:firstRowLastColumn="0" w:lastRowFirstColumn="0" w:lastRowLastColumn="0"/>
              <w:rPr>
                <w:rFonts w:cs="Calibri"/>
              </w:rPr>
            </w:pPr>
            <w:r w:rsidRPr="003005CC">
              <w:t>I</w:t>
            </w:r>
          </w:p>
        </w:tc>
        <w:tc>
          <w:tcPr>
            <w:tcW w:w="1656" w:type="dxa"/>
          </w:tcPr>
          <w:p w14:paraId="292CCE93" w14:textId="27C2165D" w:rsidR="00FE671B" w:rsidRPr="006E750B" w:rsidRDefault="00FE671B" w:rsidP="00FE671B">
            <w:pPr>
              <w:spacing w:before="20" w:after="20"/>
              <w:cnfStyle w:val="000000000000" w:firstRow="0" w:lastRow="0" w:firstColumn="0" w:lastColumn="0" w:oddVBand="0" w:evenVBand="0" w:oddHBand="0" w:evenHBand="0" w:firstRowFirstColumn="0" w:firstRowLastColumn="0" w:lastRowFirstColumn="0" w:lastRowLastColumn="0"/>
              <w:rPr>
                <w:rFonts w:cs="Calibri"/>
              </w:rPr>
            </w:pPr>
            <w:r w:rsidRPr="003005CC">
              <w:t>RR*</w:t>
            </w:r>
          </w:p>
        </w:tc>
        <w:tc>
          <w:tcPr>
            <w:tcW w:w="1656" w:type="dxa"/>
          </w:tcPr>
          <w:p w14:paraId="36FDA230" w14:textId="5BE0B1BE" w:rsidR="00FE671B" w:rsidRPr="006E750B" w:rsidRDefault="00FE671B" w:rsidP="00FE671B">
            <w:pPr>
              <w:spacing w:before="20" w:after="20"/>
              <w:cnfStyle w:val="000000000000" w:firstRow="0" w:lastRow="0" w:firstColumn="0" w:lastColumn="0" w:oddVBand="0" w:evenVBand="0" w:oddHBand="0" w:evenHBand="0" w:firstRowFirstColumn="0" w:firstRowLastColumn="0" w:lastRowFirstColumn="0" w:lastRowLastColumn="0"/>
              <w:rPr>
                <w:rFonts w:cs="Calibri"/>
              </w:rPr>
            </w:pPr>
            <w:r w:rsidRPr="003005CC">
              <w:t>RR*</w:t>
            </w:r>
          </w:p>
        </w:tc>
        <w:tc>
          <w:tcPr>
            <w:tcW w:w="1656" w:type="dxa"/>
          </w:tcPr>
          <w:p w14:paraId="3B43DB89" w14:textId="560FBC8F" w:rsidR="00FE671B" w:rsidRPr="006E750B" w:rsidRDefault="00FE671B" w:rsidP="00FE671B">
            <w:pPr>
              <w:spacing w:before="20" w:after="20"/>
              <w:cnfStyle w:val="000000000000" w:firstRow="0" w:lastRow="0" w:firstColumn="0" w:lastColumn="0" w:oddVBand="0" w:evenVBand="0" w:oddHBand="0" w:evenHBand="0" w:firstRowFirstColumn="0" w:firstRowLastColumn="0" w:lastRowFirstColumn="0" w:lastRowLastColumn="0"/>
              <w:rPr>
                <w:rFonts w:cs="Calibri"/>
              </w:rPr>
            </w:pPr>
            <w:r w:rsidRPr="003005CC">
              <w:t>C</w:t>
            </w:r>
          </w:p>
        </w:tc>
        <w:tc>
          <w:tcPr>
            <w:tcW w:w="1656" w:type="dxa"/>
          </w:tcPr>
          <w:p w14:paraId="3549F747" w14:textId="34C1A16D" w:rsidR="00FE671B" w:rsidRPr="006E750B" w:rsidRDefault="00FE671B" w:rsidP="00FE671B">
            <w:pPr>
              <w:spacing w:before="20" w:after="20"/>
              <w:cnfStyle w:val="000000000000" w:firstRow="0" w:lastRow="0" w:firstColumn="0" w:lastColumn="0" w:oddVBand="0" w:evenVBand="0" w:oddHBand="0" w:evenHBand="0" w:firstRowFirstColumn="0" w:firstRowLastColumn="0" w:lastRowFirstColumn="0" w:lastRowLastColumn="0"/>
              <w:rPr>
                <w:rFonts w:cs="Calibri"/>
              </w:rPr>
            </w:pPr>
            <w:r w:rsidRPr="003005CC">
              <w:t>C</w:t>
            </w:r>
          </w:p>
        </w:tc>
      </w:tr>
      <w:tr w:rsidR="00FE671B" w:rsidRPr="00FE671B" w14:paraId="0F5D079F" w14:textId="77777777" w:rsidTr="00FE671B">
        <w:trPr>
          <w:gridAfter w:val="1"/>
          <w:cnfStyle w:val="000000100000" w:firstRow="0" w:lastRow="0" w:firstColumn="0" w:lastColumn="0" w:oddVBand="0" w:evenVBand="0" w:oddHBand="1" w:evenHBand="0" w:firstRowFirstColumn="0" w:firstRowLastColumn="0" w:lastRowFirstColumn="0" w:lastRowLastColumn="0"/>
          <w:wAfter w:w="16" w:type="dxa"/>
        </w:trPr>
        <w:tc>
          <w:tcPr>
            <w:cnfStyle w:val="001000000000" w:firstRow="0" w:lastRow="0" w:firstColumn="1" w:lastColumn="0" w:oddVBand="0" w:evenVBand="0" w:oddHBand="0" w:evenHBand="0" w:firstRowFirstColumn="0" w:firstRowLastColumn="0" w:lastRowFirstColumn="0" w:lastRowLastColumn="0"/>
            <w:tcW w:w="1885" w:type="dxa"/>
          </w:tcPr>
          <w:p w14:paraId="2A6473A1" w14:textId="035AA685" w:rsidR="00FE671B" w:rsidRPr="006E750B" w:rsidRDefault="00FE671B" w:rsidP="00FE671B">
            <w:pPr>
              <w:spacing w:before="20" w:after="20"/>
              <w:rPr>
                <w:rFonts w:cs="Calibri"/>
                <w:b w:val="0"/>
                <w:bCs w:val="0"/>
              </w:rPr>
            </w:pPr>
            <w:r w:rsidRPr="003005CC">
              <w:rPr>
                <w:b w:val="0"/>
                <w:bCs w:val="0"/>
              </w:rPr>
              <w:t>Multi-Family</w:t>
            </w:r>
          </w:p>
        </w:tc>
        <w:tc>
          <w:tcPr>
            <w:tcW w:w="1656" w:type="dxa"/>
          </w:tcPr>
          <w:p w14:paraId="30F121A4" w14:textId="47B30093" w:rsidR="00FE671B" w:rsidRPr="006E750B" w:rsidRDefault="00FE671B" w:rsidP="00FE671B">
            <w:pPr>
              <w:cnfStyle w:val="000000100000" w:firstRow="0" w:lastRow="0" w:firstColumn="0" w:lastColumn="0" w:oddVBand="0" w:evenVBand="0" w:oddHBand="1" w:evenHBand="0" w:firstRowFirstColumn="0" w:firstRowLastColumn="0" w:lastRowFirstColumn="0" w:lastRowLastColumn="0"/>
              <w:rPr>
                <w:rFonts w:cs="Calibri"/>
              </w:rPr>
            </w:pPr>
            <w:r w:rsidRPr="003005CC">
              <w:t>I</w:t>
            </w:r>
          </w:p>
        </w:tc>
        <w:tc>
          <w:tcPr>
            <w:tcW w:w="1656" w:type="dxa"/>
          </w:tcPr>
          <w:p w14:paraId="2DA45BE2" w14:textId="3929F373" w:rsidR="00FE671B" w:rsidRPr="006E750B" w:rsidRDefault="00FE671B" w:rsidP="00FE671B">
            <w:pPr>
              <w:spacing w:before="20" w:after="20"/>
              <w:cnfStyle w:val="000000100000" w:firstRow="0" w:lastRow="0" w:firstColumn="0" w:lastColumn="0" w:oddVBand="0" w:evenVBand="0" w:oddHBand="1" w:evenHBand="0" w:firstRowFirstColumn="0" w:firstRowLastColumn="0" w:lastRowFirstColumn="0" w:lastRowLastColumn="0"/>
              <w:rPr>
                <w:rFonts w:cs="Calibri"/>
              </w:rPr>
            </w:pPr>
            <w:r w:rsidRPr="003005CC">
              <w:t>I</w:t>
            </w:r>
          </w:p>
        </w:tc>
        <w:tc>
          <w:tcPr>
            <w:tcW w:w="1656" w:type="dxa"/>
          </w:tcPr>
          <w:p w14:paraId="1565B5A3" w14:textId="196D59C6" w:rsidR="00FE671B" w:rsidRPr="006E750B" w:rsidRDefault="00FE671B" w:rsidP="00FE671B">
            <w:pPr>
              <w:spacing w:before="20" w:after="20"/>
              <w:cnfStyle w:val="000000100000" w:firstRow="0" w:lastRow="0" w:firstColumn="0" w:lastColumn="0" w:oddVBand="0" w:evenVBand="0" w:oddHBand="1" w:evenHBand="0" w:firstRowFirstColumn="0" w:firstRowLastColumn="0" w:lastRowFirstColumn="0" w:lastRowLastColumn="0"/>
              <w:rPr>
                <w:rFonts w:cs="Calibri"/>
              </w:rPr>
            </w:pPr>
            <w:r w:rsidRPr="003005CC">
              <w:t>RR*</w:t>
            </w:r>
          </w:p>
        </w:tc>
        <w:tc>
          <w:tcPr>
            <w:tcW w:w="1656" w:type="dxa"/>
          </w:tcPr>
          <w:p w14:paraId="79F5DB18" w14:textId="1319AFFD" w:rsidR="00FE671B" w:rsidRPr="006E750B" w:rsidRDefault="00FE671B" w:rsidP="00FE671B">
            <w:pPr>
              <w:spacing w:before="20" w:after="20"/>
              <w:cnfStyle w:val="000000100000" w:firstRow="0" w:lastRow="0" w:firstColumn="0" w:lastColumn="0" w:oddVBand="0" w:evenVBand="0" w:oddHBand="1" w:evenHBand="0" w:firstRowFirstColumn="0" w:firstRowLastColumn="0" w:lastRowFirstColumn="0" w:lastRowLastColumn="0"/>
              <w:rPr>
                <w:rFonts w:cs="Calibri"/>
              </w:rPr>
            </w:pPr>
            <w:r w:rsidRPr="003005CC">
              <w:t>C</w:t>
            </w:r>
          </w:p>
        </w:tc>
        <w:tc>
          <w:tcPr>
            <w:tcW w:w="1656" w:type="dxa"/>
          </w:tcPr>
          <w:p w14:paraId="67E3205A" w14:textId="5B813315" w:rsidR="00FE671B" w:rsidRPr="006E750B" w:rsidRDefault="00FE671B" w:rsidP="00FE671B">
            <w:pPr>
              <w:spacing w:before="20" w:after="20"/>
              <w:cnfStyle w:val="000000100000" w:firstRow="0" w:lastRow="0" w:firstColumn="0" w:lastColumn="0" w:oddVBand="0" w:evenVBand="0" w:oddHBand="1" w:evenHBand="0" w:firstRowFirstColumn="0" w:firstRowLastColumn="0" w:lastRowFirstColumn="0" w:lastRowLastColumn="0"/>
              <w:rPr>
                <w:rFonts w:cs="Calibri"/>
              </w:rPr>
            </w:pPr>
            <w:r w:rsidRPr="003005CC">
              <w:t>C</w:t>
            </w:r>
          </w:p>
        </w:tc>
      </w:tr>
      <w:tr w:rsidR="00FE671B" w:rsidRPr="00FE671B" w14:paraId="4F495565" w14:textId="77777777" w:rsidTr="00FE671B">
        <w:trPr>
          <w:gridAfter w:val="1"/>
          <w:wAfter w:w="16" w:type="dxa"/>
        </w:trPr>
        <w:tc>
          <w:tcPr>
            <w:cnfStyle w:val="001000000000" w:firstRow="0" w:lastRow="0" w:firstColumn="1" w:lastColumn="0" w:oddVBand="0" w:evenVBand="0" w:oddHBand="0" w:evenHBand="0" w:firstRowFirstColumn="0" w:firstRowLastColumn="0" w:lastRowFirstColumn="0" w:lastRowLastColumn="0"/>
            <w:tcW w:w="1885" w:type="dxa"/>
          </w:tcPr>
          <w:p w14:paraId="7EFA19F4" w14:textId="069192FC" w:rsidR="00FE671B" w:rsidRPr="006E750B" w:rsidRDefault="00FE671B" w:rsidP="00FE671B">
            <w:pPr>
              <w:spacing w:before="20" w:after="20"/>
              <w:rPr>
                <w:rFonts w:cs="Calibri"/>
                <w:b w:val="0"/>
                <w:bCs w:val="0"/>
              </w:rPr>
            </w:pPr>
            <w:r w:rsidRPr="003005CC">
              <w:rPr>
                <w:b w:val="0"/>
                <w:bCs w:val="0"/>
              </w:rPr>
              <w:t>Group Living</w:t>
            </w:r>
          </w:p>
        </w:tc>
        <w:tc>
          <w:tcPr>
            <w:tcW w:w="1656" w:type="dxa"/>
          </w:tcPr>
          <w:p w14:paraId="527B8295" w14:textId="19C085AC" w:rsidR="00FE671B" w:rsidRPr="006E750B" w:rsidRDefault="00FE671B" w:rsidP="00FE671B">
            <w:pPr>
              <w:cnfStyle w:val="000000000000" w:firstRow="0" w:lastRow="0" w:firstColumn="0" w:lastColumn="0" w:oddVBand="0" w:evenVBand="0" w:oddHBand="0" w:evenHBand="0" w:firstRowFirstColumn="0" w:firstRowLastColumn="0" w:lastRowFirstColumn="0" w:lastRowLastColumn="0"/>
              <w:rPr>
                <w:rFonts w:cs="Calibri"/>
              </w:rPr>
            </w:pPr>
            <w:r w:rsidRPr="003005CC">
              <w:t>I</w:t>
            </w:r>
          </w:p>
        </w:tc>
        <w:tc>
          <w:tcPr>
            <w:tcW w:w="1656" w:type="dxa"/>
          </w:tcPr>
          <w:p w14:paraId="674D638C" w14:textId="09D4CCD6" w:rsidR="00FE671B" w:rsidRPr="006E750B" w:rsidRDefault="00FE671B" w:rsidP="00FE671B">
            <w:pPr>
              <w:spacing w:before="20" w:after="20"/>
              <w:cnfStyle w:val="000000000000" w:firstRow="0" w:lastRow="0" w:firstColumn="0" w:lastColumn="0" w:oddVBand="0" w:evenVBand="0" w:oddHBand="0" w:evenHBand="0" w:firstRowFirstColumn="0" w:firstRowLastColumn="0" w:lastRowFirstColumn="0" w:lastRowLastColumn="0"/>
              <w:rPr>
                <w:rFonts w:cs="Calibri"/>
              </w:rPr>
            </w:pPr>
            <w:r w:rsidRPr="003005CC">
              <w:t>I</w:t>
            </w:r>
          </w:p>
        </w:tc>
        <w:tc>
          <w:tcPr>
            <w:tcW w:w="1656" w:type="dxa"/>
          </w:tcPr>
          <w:p w14:paraId="1EF0CE66" w14:textId="43C2EDCE" w:rsidR="00FE671B" w:rsidRPr="006E750B" w:rsidRDefault="00FE671B" w:rsidP="00FE671B">
            <w:pPr>
              <w:spacing w:before="20" w:after="20"/>
              <w:cnfStyle w:val="000000000000" w:firstRow="0" w:lastRow="0" w:firstColumn="0" w:lastColumn="0" w:oddVBand="0" w:evenVBand="0" w:oddHBand="0" w:evenHBand="0" w:firstRowFirstColumn="0" w:firstRowLastColumn="0" w:lastRowFirstColumn="0" w:lastRowLastColumn="0"/>
              <w:rPr>
                <w:rFonts w:cs="Calibri"/>
              </w:rPr>
            </w:pPr>
            <w:r w:rsidRPr="003005CC">
              <w:t>RR*</w:t>
            </w:r>
          </w:p>
        </w:tc>
        <w:tc>
          <w:tcPr>
            <w:tcW w:w="1656" w:type="dxa"/>
          </w:tcPr>
          <w:p w14:paraId="172ADF0C" w14:textId="2829DD4A" w:rsidR="00FE671B" w:rsidRPr="006E750B" w:rsidRDefault="00FE671B" w:rsidP="00FE671B">
            <w:pPr>
              <w:spacing w:before="20" w:after="20"/>
              <w:cnfStyle w:val="000000000000" w:firstRow="0" w:lastRow="0" w:firstColumn="0" w:lastColumn="0" w:oddVBand="0" w:evenVBand="0" w:oddHBand="0" w:evenHBand="0" w:firstRowFirstColumn="0" w:firstRowLastColumn="0" w:lastRowFirstColumn="0" w:lastRowLastColumn="0"/>
              <w:rPr>
                <w:rFonts w:cs="Calibri"/>
              </w:rPr>
            </w:pPr>
            <w:r w:rsidRPr="003005CC">
              <w:t>C</w:t>
            </w:r>
          </w:p>
        </w:tc>
        <w:tc>
          <w:tcPr>
            <w:tcW w:w="1656" w:type="dxa"/>
          </w:tcPr>
          <w:p w14:paraId="62BB877B" w14:textId="691B3779" w:rsidR="00FE671B" w:rsidRPr="006E750B" w:rsidRDefault="00FE671B" w:rsidP="00FE671B">
            <w:pPr>
              <w:spacing w:before="20" w:after="20"/>
              <w:cnfStyle w:val="000000000000" w:firstRow="0" w:lastRow="0" w:firstColumn="0" w:lastColumn="0" w:oddVBand="0" w:evenVBand="0" w:oddHBand="0" w:evenHBand="0" w:firstRowFirstColumn="0" w:firstRowLastColumn="0" w:lastRowFirstColumn="0" w:lastRowLastColumn="0"/>
              <w:rPr>
                <w:rFonts w:cs="Calibri"/>
              </w:rPr>
            </w:pPr>
            <w:r w:rsidRPr="003005CC">
              <w:t>C</w:t>
            </w:r>
          </w:p>
        </w:tc>
      </w:tr>
      <w:tr w:rsidR="00FE671B" w:rsidRPr="00FE671B" w14:paraId="54ED83E2" w14:textId="77777777" w:rsidTr="00FE671B">
        <w:trPr>
          <w:gridAfter w:val="1"/>
          <w:cnfStyle w:val="000000100000" w:firstRow="0" w:lastRow="0" w:firstColumn="0" w:lastColumn="0" w:oddVBand="0" w:evenVBand="0" w:oddHBand="1" w:evenHBand="0" w:firstRowFirstColumn="0" w:firstRowLastColumn="0" w:lastRowFirstColumn="0" w:lastRowLastColumn="0"/>
          <w:wAfter w:w="16" w:type="dxa"/>
        </w:trPr>
        <w:tc>
          <w:tcPr>
            <w:cnfStyle w:val="001000000000" w:firstRow="0" w:lastRow="0" w:firstColumn="1" w:lastColumn="0" w:oddVBand="0" w:evenVBand="0" w:oddHBand="0" w:evenHBand="0" w:firstRowFirstColumn="0" w:firstRowLastColumn="0" w:lastRowFirstColumn="0" w:lastRowLastColumn="0"/>
            <w:tcW w:w="1885" w:type="dxa"/>
          </w:tcPr>
          <w:p w14:paraId="4B5DEA1E" w14:textId="542C03C2" w:rsidR="00FE671B" w:rsidRPr="006E750B" w:rsidRDefault="00FE671B" w:rsidP="00FE671B">
            <w:pPr>
              <w:spacing w:before="20" w:after="20"/>
              <w:rPr>
                <w:rFonts w:cs="Calibri"/>
                <w:b w:val="0"/>
                <w:bCs w:val="0"/>
              </w:rPr>
            </w:pPr>
            <w:r w:rsidRPr="003005CC">
              <w:rPr>
                <w:b w:val="0"/>
                <w:bCs w:val="0"/>
              </w:rPr>
              <w:t>Mobile Homes</w:t>
            </w:r>
          </w:p>
        </w:tc>
        <w:tc>
          <w:tcPr>
            <w:tcW w:w="1656" w:type="dxa"/>
          </w:tcPr>
          <w:p w14:paraId="1DC2624A" w14:textId="37990B69" w:rsidR="00FE671B" w:rsidRPr="006E750B" w:rsidRDefault="00FE671B" w:rsidP="00FE671B">
            <w:pPr>
              <w:cnfStyle w:val="000000100000" w:firstRow="0" w:lastRow="0" w:firstColumn="0" w:lastColumn="0" w:oddVBand="0" w:evenVBand="0" w:oddHBand="1" w:evenHBand="0" w:firstRowFirstColumn="0" w:firstRowLastColumn="0" w:lastRowFirstColumn="0" w:lastRowLastColumn="0"/>
              <w:rPr>
                <w:rFonts w:cs="Calibri"/>
              </w:rPr>
            </w:pPr>
            <w:r w:rsidRPr="003005CC">
              <w:t>I</w:t>
            </w:r>
          </w:p>
        </w:tc>
        <w:tc>
          <w:tcPr>
            <w:tcW w:w="1656" w:type="dxa"/>
          </w:tcPr>
          <w:p w14:paraId="45417165" w14:textId="05577E22" w:rsidR="00FE671B" w:rsidRPr="006E750B" w:rsidRDefault="00FE671B" w:rsidP="00FE671B">
            <w:pPr>
              <w:spacing w:before="20" w:after="20"/>
              <w:cnfStyle w:val="000000100000" w:firstRow="0" w:lastRow="0" w:firstColumn="0" w:lastColumn="0" w:oddVBand="0" w:evenVBand="0" w:oddHBand="1" w:evenHBand="0" w:firstRowFirstColumn="0" w:firstRowLastColumn="0" w:lastRowFirstColumn="0" w:lastRowLastColumn="0"/>
              <w:rPr>
                <w:rFonts w:cs="Calibri"/>
              </w:rPr>
            </w:pPr>
            <w:r w:rsidRPr="003005CC">
              <w:t>I</w:t>
            </w:r>
          </w:p>
        </w:tc>
        <w:tc>
          <w:tcPr>
            <w:tcW w:w="1656" w:type="dxa"/>
          </w:tcPr>
          <w:p w14:paraId="7AA81896" w14:textId="088EA0AB" w:rsidR="00FE671B" w:rsidRPr="006E750B" w:rsidRDefault="00FE671B" w:rsidP="00FE671B">
            <w:pPr>
              <w:spacing w:before="20" w:after="20"/>
              <w:cnfStyle w:val="000000100000" w:firstRow="0" w:lastRow="0" w:firstColumn="0" w:lastColumn="0" w:oddVBand="0" w:evenVBand="0" w:oddHBand="1" w:evenHBand="0" w:firstRowFirstColumn="0" w:firstRowLastColumn="0" w:lastRowFirstColumn="0" w:lastRowLastColumn="0"/>
              <w:rPr>
                <w:rFonts w:cs="Calibri"/>
              </w:rPr>
            </w:pPr>
            <w:r w:rsidRPr="003005CC">
              <w:t>RR*</w:t>
            </w:r>
          </w:p>
        </w:tc>
        <w:tc>
          <w:tcPr>
            <w:tcW w:w="1656" w:type="dxa"/>
          </w:tcPr>
          <w:p w14:paraId="1DC43E16" w14:textId="62B66A14" w:rsidR="00FE671B" w:rsidRPr="006E750B" w:rsidRDefault="00FE671B" w:rsidP="00FE671B">
            <w:pPr>
              <w:spacing w:before="20" w:after="20"/>
              <w:cnfStyle w:val="000000100000" w:firstRow="0" w:lastRow="0" w:firstColumn="0" w:lastColumn="0" w:oddVBand="0" w:evenVBand="0" w:oddHBand="1" w:evenHBand="0" w:firstRowFirstColumn="0" w:firstRowLastColumn="0" w:lastRowFirstColumn="0" w:lastRowLastColumn="0"/>
              <w:rPr>
                <w:rFonts w:cs="Calibri"/>
              </w:rPr>
            </w:pPr>
            <w:r w:rsidRPr="003005CC">
              <w:t>C</w:t>
            </w:r>
          </w:p>
        </w:tc>
        <w:tc>
          <w:tcPr>
            <w:tcW w:w="1656" w:type="dxa"/>
          </w:tcPr>
          <w:p w14:paraId="0C8E94C2" w14:textId="0B1076AF" w:rsidR="00FE671B" w:rsidRPr="006E750B" w:rsidRDefault="00FE671B" w:rsidP="00FE671B">
            <w:pPr>
              <w:spacing w:before="20" w:after="20"/>
              <w:cnfStyle w:val="000000100000" w:firstRow="0" w:lastRow="0" w:firstColumn="0" w:lastColumn="0" w:oddVBand="0" w:evenVBand="0" w:oddHBand="1" w:evenHBand="0" w:firstRowFirstColumn="0" w:firstRowLastColumn="0" w:lastRowFirstColumn="0" w:lastRowLastColumn="0"/>
              <w:rPr>
                <w:rFonts w:cs="Calibri"/>
              </w:rPr>
            </w:pPr>
            <w:r w:rsidRPr="003005CC">
              <w:t>C</w:t>
            </w:r>
          </w:p>
        </w:tc>
      </w:tr>
      <w:tr w:rsidR="00FE671B" w:rsidRPr="00FE671B" w14:paraId="2342F7C0" w14:textId="77777777" w:rsidTr="00FE671B">
        <w:trPr>
          <w:gridAfter w:val="1"/>
          <w:wAfter w:w="16" w:type="dxa"/>
        </w:trPr>
        <w:tc>
          <w:tcPr>
            <w:cnfStyle w:val="001000000000" w:firstRow="0" w:lastRow="0" w:firstColumn="1" w:lastColumn="0" w:oddVBand="0" w:evenVBand="0" w:oddHBand="0" w:evenHBand="0" w:firstRowFirstColumn="0" w:firstRowLastColumn="0" w:lastRowFirstColumn="0" w:lastRowLastColumn="0"/>
            <w:tcW w:w="1885" w:type="dxa"/>
          </w:tcPr>
          <w:p w14:paraId="5DC0D384" w14:textId="11A5BCE4" w:rsidR="00FE671B" w:rsidRPr="003005CC" w:rsidRDefault="00FE671B" w:rsidP="00FE671B">
            <w:pPr>
              <w:spacing w:before="20" w:after="20"/>
              <w:rPr>
                <w:rFonts w:cs="Calibri"/>
                <w:b w:val="0"/>
                <w:bCs w:val="0"/>
              </w:rPr>
            </w:pPr>
            <w:r w:rsidRPr="003005CC">
              <w:rPr>
                <w:b w:val="0"/>
                <w:bCs w:val="0"/>
              </w:rPr>
              <w:t>Hotels</w:t>
            </w:r>
          </w:p>
        </w:tc>
        <w:tc>
          <w:tcPr>
            <w:tcW w:w="1656" w:type="dxa"/>
          </w:tcPr>
          <w:p w14:paraId="497F602B" w14:textId="1E4C3BD7" w:rsidR="00FE671B" w:rsidRPr="003005CC" w:rsidRDefault="00FE671B" w:rsidP="00FE671B">
            <w:pPr>
              <w:cnfStyle w:val="000000000000" w:firstRow="0" w:lastRow="0" w:firstColumn="0" w:lastColumn="0" w:oddVBand="0" w:evenVBand="0" w:oddHBand="0" w:evenHBand="0" w:firstRowFirstColumn="0" w:firstRowLastColumn="0" w:lastRowFirstColumn="0" w:lastRowLastColumn="0"/>
              <w:rPr>
                <w:rFonts w:cs="Calibri"/>
              </w:rPr>
            </w:pPr>
            <w:r w:rsidRPr="003005CC">
              <w:t>I</w:t>
            </w:r>
          </w:p>
        </w:tc>
        <w:tc>
          <w:tcPr>
            <w:tcW w:w="1656" w:type="dxa"/>
          </w:tcPr>
          <w:p w14:paraId="36993D12" w14:textId="6DA065BE" w:rsidR="00FE671B" w:rsidRPr="003005CC" w:rsidRDefault="00FE671B" w:rsidP="00FE671B">
            <w:pPr>
              <w:spacing w:before="20" w:after="20"/>
              <w:cnfStyle w:val="000000000000" w:firstRow="0" w:lastRow="0" w:firstColumn="0" w:lastColumn="0" w:oddVBand="0" w:evenVBand="0" w:oddHBand="0" w:evenHBand="0" w:firstRowFirstColumn="0" w:firstRowLastColumn="0" w:lastRowFirstColumn="0" w:lastRowLastColumn="0"/>
              <w:rPr>
                <w:rFonts w:cs="Calibri"/>
              </w:rPr>
            </w:pPr>
            <w:r w:rsidRPr="003005CC">
              <w:t>I</w:t>
            </w:r>
          </w:p>
        </w:tc>
        <w:tc>
          <w:tcPr>
            <w:tcW w:w="1656" w:type="dxa"/>
          </w:tcPr>
          <w:p w14:paraId="2FC8A126" w14:textId="3D6C2488" w:rsidR="00FE671B" w:rsidRPr="003005CC" w:rsidRDefault="00FE671B" w:rsidP="00FE671B">
            <w:pPr>
              <w:spacing w:before="20" w:after="20"/>
              <w:cnfStyle w:val="000000000000" w:firstRow="0" w:lastRow="0" w:firstColumn="0" w:lastColumn="0" w:oddVBand="0" w:evenVBand="0" w:oddHBand="0" w:evenHBand="0" w:firstRowFirstColumn="0" w:firstRowLastColumn="0" w:lastRowFirstColumn="0" w:lastRowLastColumn="0"/>
              <w:rPr>
                <w:rFonts w:cs="Calibri"/>
              </w:rPr>
            </w:pPr>
            <w:r w:rsidRPr="003005CC">
              <w:t>RR*</w:t>
            </w:r>
          </w:p>
        </w:tc>
        <w:tc>
          <w:tcPr>
            <w:tcW w:w="1656" w:type="dxa"/>
          </w:tcPr>
          <w:p w14:paraId="3EDAFED4" w14:textId="78C24EA5" w:rsidR="00FE671B" w:rsidRPr="003005CC" w:rsidRDefault="00FE671B" w:rsidP="00FE671B">
            <w:pPr>
              <w:spacing w:before="20" w:after="20"/>
              <w:cnfStyle w:val="000000000000" w:firstRow="0" w:lastRow="0" w:firstColumn="0" w:lastColumn="0" w:oddVBand="0" w:evenVBand="0" w:oddHBand="0" w:evenHBand="0" w:firstRowFirstColumn="0" w:firstRowLastColumn="0" w:lastRowFirstColumn="0" w:lastRowLastColumn="0"/>
              <w:rPr>
                <w:rFonts w:cs="Calibri"/>
              </w:rPr>
            </w:pPr>
            <w:r w:rsidRPr="003005CC">
              <w:t>C</w:t>
            </w:r>
          </w:p>
        </w:tc>
        <w:tc>
          <w:tcPr>
            <w:tcW w:w="1656" w:type="dxa"/>
          </w:tcPr>
          <w:p w14:paraId="726EE48D" w14:textId="514FF698" w:rsidR="00FE671B" w:rsidRPr="003005CC" w:rsidRDefault="00FE671B" w:rsidP="00FE671B">
            <w:pPr>
              <w:spacing w:before="20" w:after="20"/>
              <w:cnfStyle w:val="000000000000" w:firstRow="0" w:lastRow="0" w:firstColumn="0" w:lastColumn="0" w:oddVBand="0" w:evenVBand="0" w:oddHBand="0" w:evenHBand="0" w:firstRowFirstColumn="0" w:firstRowLastColumn="0" w:lastRowFirstColumn="0" w:lastRowLastColumn="0"/>
              <w:rPr>
                <w:rFonts w:cs="Calibri"/>
              </w:rPr>
            </w:pPr>
            <w:r w:rsidRPr="003005CC">
              <w:t>C</w:t>
            </w:r>
          </w:p>
        </w:tc>
      </w:tr>
      <w:tr w:rsidR="00B24E91" w:rsidRPr="00B24E91" w14:paraId="4E064697" w14:textId="77777777" w:rsidTr="00B24E91">
        <w:trPr>
          <w:gridAfter w:val="1"/>
          <w:cnfStyle w:val="000000100000" w:firstRow="0" w:lastRow="0" w:firstColumn="0" w:lastColumn="0" w:oddVBand="0" w:evenVBand="0" w:oddHBand="1" w:evenHBand="0" w:firstRowFirstColumn="0" w:firstRowLastColumn="0" w:lastRowFirstColumn="0" w:lastRowLastColumn="0"/>
          <w:wAfter w:w="16" w:type="dxa"/>
        </w:trPr>
        <w:tc>
          <w:tcPr>
            <w:cnfStyle w:val="001000000000" w:firstRow="0" w:lastRow="0" w:firstColumn="1" w:lastColumn="0" w:oddVBand="0" w:evenVBand="0" w:oddHBand="0" w:evenHBand="0" w:firstRowFirstColumn="0" w:firstRowLastColumn="0" w:lastRowFirstColumn="0" w:lastRowLastColumn="0"/>
            <w:tcW w:w="10165" w:type="dxa"/>
            <w:gridSpan w:val="6"/>
            <w:shd w:val="clear" w:color="auto" w:fill="5F5F5F" w:themeFill="accent4"/>
            <w:vAlign w:val="center"/>
          </w:tcPr>
          <w:p w14:paraId="471D6707" w14:textId="2945DFE5" w:rsidR="00FE671B" w:rsidRPr="00B24E91" w:rsidRDefault="00FE671B" w:rsidP="00FE671B">
            <w:pPr>
              <w:spacing w:before="20" w:after="20"/>
              <w:jc w:val="center"/>
              <w:rPr>
                <w:rFonts w:cs="Calibri"/>
                <w:b w:val="0"/>
                <w:color w:val="FFFFFF" w:themeColor="accent6"/>
              </w:rPr>
            </w:pPr>
            <w:r w:rsidRPr="00B24E91">
              <w:rPr>
                <w:rFonts w:cs="Calibri"/>
                <w:bCs w:val="0"/>
                <w:color w:val="FFFFFF" w:themeColor="accent6"/>
              </w:rPr>
              <w:t>Institutional</w:t>
            </w:r>
          </w:p>
        </w:tc>
      </w:tr>
      <w:tr w:rsidR="00EB70B6" w:rsidRPr="00FE671B" w14:paraId="51904F65" w14:textId="77777777" w:rsidTr="00523593">
        <w:trPr>
          <w:gridAfter w:val="1"/>
          <w:wAfter w:w="16" w:type="dxa"/>
        </w:trPr>
        <w:tc>
          <w:tcPr>
            <w:cnfStyle w:val="001000000000" w:firstRow="0" w:lastRow="0" w:firstColumn="1" w:lastColumn="0" w:oddVBand="0" w:evenVBand="0" w:oddHBand="0" w:evenHBand="0" w:firstRowFirstColumn="0" w:firstRowLastColumn="0" w:lastRowFirstColumn="0" w:lastRowLastColumn="0"/>
            <w:tcW w:w="1885" w:type="dxa"/>
          </w:tcPr>
          <w:p w14:paraId="5A87AC8A" w14:textId="7AAE08B1" w:rsidR="00EB70B6" w:rsidRPr="003005CC" w:rsidRDefault="00EB70B6" w:rsidP="00EB70B6">
            <w:pPr>
              <w:spacing w:before="20" w:after="20"/>
              <w:rPr>
                <w:rFonts w:cs="Calibri"/>
                <w:b w:val="0"/>
                <w:bCs w:val="0"/>
              </w:rPr>
            </w:pPr>
            <w:r w:rsidRPr="003005CC">
              <w:rPr>
                <w:rFonts w:cs="Calibri"/>
                <w:b w:val="0"/>
                <w:bCs w:val="0"/>
                <w:spacing w:val="-2"/>
              </w:rPr>
              <w:t>Schools and Educational Facilities</w:t>
            </w:r>
          </w:p>
        </w:tc>
        <w:tc>
          <w:tcPr>
            <w:tcW w:w="1656" w:type="dxa"/>
          </w:tcPr>
          <w:p w14:paraId="21F3168E" w14:textId="01906943" w:rsidR="00EB70B6" w:rsidRPr="003005CC" w:rsidRDefault="00EB70B6" w:rsidP="00EB70B6">
            <w:pPr>
              <w:cnfStyle w:val="000000000000" w:firstRow="0" w:lastRow="0" w:firstColumn="0" w:lastColumn="0" w:oddVBand="0" w:evenVBand="0" w:oddHBand="0" w:evenHBand="0" w:firstRowFirstColumn="0" w:firstRowLastColumn="0" w:lastRowFirstColumn="0" w:lastRowLastColumn="0"/>
              <w:rPr>
                <w:rFonts w:cs="Calibri"/>
              </w:rPr>
            </w:pPr>
            <w:r w:rsidRPr="003005CC">
              <w:rPr>
                <w:rFonts w:cs="Calibri"/>
                <w:spacing w:val="-2"/>
              </w:rPr>
              <w:t>I</w:t>
            </w:r>
          </w:p>
        </w:tc>
        <w:tc>
          <w:tcPr>
            <w:tcW w:w="1656" w:type="dxa"/>
          </w:tcPr>
          <w:p w14:paraId="05B5190F" w14:textId="1C22E5AA" w:rsidR="00EB70B6" w:rsidRPr="003005CC" w:rsidRDefault="00EB70B6" w:rsidP="00EB70B6">
            <w:pPr>
              <w:spacing w:before="20" w:after="20"/>
              <w:cnfStyle w:val="000000000000" w:firstRow="0" w:lastRow="0" w:firstColumn="0" w:lastColumn="0" w:oddVBand="0" w:evenVBand="0" w:oddHBand="0" w:evenHBand="0" w:firstRowFirstColumn="0" w:firstRowLastColumn="0" w:lastRowFirstColumn="0" w:lastRowLastColumn="0"/>
              <w:rPr>
                <w:rFonts w:cs="Calibri"/>
              </w:rPr>
            </w:pPr>
            <w:r w:rsidRPr="003005CC">
              <w:rPr>
                <w:rFonts w:cs="Calibri"/>
                <w:spacing w:val="-2"/>
              </w:rPr>
              <w:t>I</w:t>
            </w:r>
          </w:p>
        </w:tc>
        <w:tc>
          <w:tcPr>
            <w:tcW w:w="1656" w:type="dxa"/>
          </w:tcPr>
          <w:p w14:paraId="0F8F1544" w14:textId="01D178B0" w:rsidR="00EB70B6" w:rsidRPr="003005CC" w:rsidRDefault="00EB70B6" w:rsidP="00EB70B6">
            <w:pPr>
              <w:spacing w:before="20" w:after="20"/>
              <w:cnfStyle w:val="000000000000" w:firstRow="0" w:lastRow="0" w:firstColumn="0" w:lastColumn="0" w:oddVBand="0" w:evenVBand="0" w:oddHBand="0" w:evenHBand="0" w:firstRowFirstColumn="0" w:firstRowLastColumn="0" w:lastRowFirstColumn="0" w:lastRowLastColumn="0"/>
              <w:rPr>
                <w:rFonts w:cs="Calibri"/>
              </w:rPr>
            </w:pPr>
            <w:r w:rsidRPr="003005CC">
              <w:rPr>
                <w:rFonts w:cs="Calibri"/>
                <w:spacing w:val="-2"/>
              </w:rPr>
              <w:t>RR*</w:t>
            </w:r>
          </w:p>
        </w:tc>
        <w:tc>
          <w:tcPr>
            <w:tcW w:w="1656" w:type="dxa"/>
          </w:tcPr>
          <w:p w14:paraId="7F2F89BF" w14:textId="5C0FB351" w:rsidR="00EB70B6" w:rsidRPr="003005CC" w:rsidRDefault="00EB70B6" w:rsidP="00EB70B6">
            <w:pPr>
              <w:spacing w:before="20" w:after="20"/>
              <w:cnfStyle w:val="000000000000" w:firstRow="0" w:lastRow="0" w:firstColumn="0" w:lastColumn="0" w:oddVBand="0" w:evenVBand="0" w:oddHBand="0" w:evenHBand="0" w:firstRowFirstColumn="0" w:firstRowLastColumn="0" w:lastRowFirstColumn="0" w:lastRowLastColumn="0"/>
              <w:rPr>
                <w:rFonts w:cs="Calibri"/>
              </w:rPr>
            </w:pPr>
            <w:r w:rsidRPr="003005CC">
              <w:rPr>
                <w:rFonts w:cs="Calibri"/>
                <w:spacing w:val="-2"/>
              </w:rPr>
              <w:t>C</w:t>
            </w:r>
          </w:p>
        </w:tc>
        <w:tc>
          <w:tcPr>
            <w:tcW w:w="1656" w:type="dxa"/>
          </w:tcPr>
          <w:p w14:paraId="5DC45F7E" w14:textId="615F1589" w:rsidR="00EB70B6" w:rsidRPr="003005CC" w:rsidRDefault="00EB70B6" w:rsidP="00EB70B6">
            <w:pPr>
              <w:spacing w:before="20" w:after="20"/>
              <w:cnfStyle w:val="000000000000" w:firstRow="0" w:lastRow="0" w:firstColumn="0" w:lastColumn="0" w:oddVBand="0" w:evenVBand="0" w:oddHBand="0" w:evenHBand="0" w:firstRowFirstColumn="0" w:firstRowLastColumn="0" w:lastRowFirstColumn="0" w:lastRowLastColumn="0"/>
              <w:rPr>
                <w:rFonts w:cs="Calibri"/>
              </w:rPr>
            </w:pPr>
            <w:r w:rsidRPr="003005CC">
              <w:rPr>
                <w:rFonts w:cs="Calibri"/>
                <w:spacing w:val="-2"/>
              </w:rPr>
              <w:t>C</w:t>
            </w:r>
          </w:p>
        </w:tc>
      </w:tr>
      <w:tr w:rsidR="00EB70B6" w:rsidRPr="00FE671B" w14:paraId="574CB17D" w14:textId="77777777" w:rsidTr="00523593">
        <w:trPr>
          <w:gridAfter w:val="1"/>
          <w:cnfStyle w:val="000000100000" w:firstRow="0" w:lastRow="0" w:firstColumn="0" w:lastColumn="0" w:oddVBand="0" w:evenVBand="0" w:oddHBand="1" w:evenHBand="0" w:firstRowFirstColumn="0" w:firstRowLastColumn="0" w:lastRowFirstColumn="0" w:lastRowLastColumn="0"/>
          <w:wAfter w:w="16" w:type="dxa"/>
        </w:trPr>
        <w:tc>
          <w:tcPr>
            <w:cnfStyle w:val="001000000000" w:firstRow="0" w:lastRow="0" w:firstColumn="1" w:lastColumn="0" w:oddVBand="0" w:evenVBand="0" w:oddHBand="0" w:evenHBand="0" w:firstRowFirstColumn="0" w:firstRowLastColumn="0" w:lastRowFirstColumn="0" w:lastRowLastColumn="0"/>
            <w:tcW w:w="1885" w:type="dxa"/>
          </w:tcPr>
          <w:p w14:paraId="20859EA9" w14:textId="17CA1F89" w:rsidR="00EB70B6" w:rsidRPr="003005CC" w:rsidRDefault="00EB70B6" w:rsidP="00EB70B6">
            <w:pPr>
              <w:spacing w:before="20" w:after="20"/>
              <w:rPr>
                <w:rFonts w:cs="Calibri"/>
                <w:b w:val="0"/>
                <w:bCs w:val="0"/>
              </w:rPr>
            </w:pPr>
            <w:r w:rsidRPr="003005CC">
              <w:rPr>
                <w:rFonts w:cs="Calibri"/>
                <w:b w:val="0"/>
                <w:bCs w:val="0"/>
                <w:spacing w:val="-2"/>
              </w:rPr>
              <w:t>Day Care Facilities</w:t>
            </w:r>
          </w:p>
        </w:tc>
        <w:tc>
          <w:tcPr>
            <w:tcW w:w="1656" w:type="dxa"/>
          </w:tcPr>
          <w:p w14:paraId="41247B42" w14:textId="40287A6D" w:rsidR="00EB70B6" w:rsidRPr="003005CC" w:rsidRDefault="00EB70B6" w:rsidP="00EB70B6">
            <w:pPr>
              <w:cnfStyle w:val="000000100000" w:firstRow="0" w:lastRow="0" w:firstColumn="0" w:lastColumn="0" w:oddVBand="0" w:evenVBand="0" w:oddHBand="1" w:evenHBand="0" w:firstRowFirstColumn="0" w:firstRowLastColumn="0" w:lastRowFirstColumn="0" w:lastRowLastColumn="0"/>
              <w:rPr>
                <w:rFonts w:cs="Calibri"/>
              </w:rPr>
            </w:pPr>
            <w:r w:rsidRPr="003005CC">
              <w:rPr>
                <w:rFonts w:cs="Calibri"/>
                <w:spacing w:val="-2"/>
              </w:rPr>
              <w:t>I</w:t>
            </w:r>
          </w:p>
        </w:tc>
        <w:tc>
          <w:tcPr>
            <w:tcW w:w="1656" w:type="dxa"/>
          </w:tcPr>
          <w:p w14:paraId="2F995FDB" w14:textId="6BED6F27" w:rsidR="00EB70B6" w:rsidRPr="003005CC" w:rsidRDefault="00EB70B6" w:rsidP="00EB70B6">
            <w:pPr>
              <w:spacing w:before="20" w:after="20"/>
              <w:cnfStyle w:val="000000100000" w:firstRow="0" w:lastRow="0" w:firstColumn="0" w:lastColumn="0" w:oddVBand="0" w:evenVBand="0" w:oddHBand="1" w:evenHBand="0" w:firstRowFirstColumn="0" w:firstRowLastColumn="0" w:lastRowFirstColumn="0" w:lastRowLastColumn="0"/>
              <w:rPr>
                <w:rFonts w:cs="Calibri"/>
              </w:rPr>
            </w:pPr>
            <w:r w:rsidRPr="003005CC">
              <w:rPr>
                <w:rFonts w:cs="Calibri"/>
                <w:spacing w:val="-2"/>
              </w:rPr>
              <w:t>I</w:t>
            </w:r>
          </w:p>
        </w:tc>
        <w:tc>
          <w:tcPr>
            <w:tcW w:w="1656" w:type="dxa"/>
          </w:tcPr>
          <w:p w14:paraId="29FF15F9" w14:textId="0ECE16EB" w:rsidR="00EB70B6" w:rsidRPr="003005CC" w:rsidRDefault="00EB70B6" w:rsidP="00EB70B6">
            <w:pPr>
              <w:spacing w:before="20" w:after="20"/>
              <w:cnfStyle w:val="000000100000" w:firstRow="0" w:lastRow="0" w:firstColumn="0" w:lastColumn="0" w:oddVBand="0" w:evenVBand="0" w:oddHBand="1" w:evenHBand="0" w:firstRowFirstColumn="0" w:firstRowLastColumn="0" w:lastRowFirstColumn="0" w:lastRowLastColumn="0"/>
              <w:rPr>
                <w:rFonts w:cs="Calibri"/>
              </w:rPr>
            </w:pPr>
            <w:r w:rsidRPr="003005CC">
              <w:rPr>
                <w:rFonts w:cs="Calibri"/>
                <w:spacing w:val="-2"/>
              </w:rPr>
              <w:t>I</w:t>
            </w:r>
          </w:p>
        </w:tc>
        <w:tc>
          <w:tcPr>
            <w:tcW w:w="1656" w:type="dxa"/>
          </w:tcPr>
          <w:p w14:paraId="39FABAE3" w14:textId="1351F0A4" w:rsidR="00EB70B6" w:rsidRPr="003005CC" w:rsidRDefault="00EB70B6" w:rsidP="00EB70B6">
            <w:pPr>
              <w:spacing w:before="20" w:after="20"/>
              <w:cnfStyle w:val="000000100000" w:firstRow="0" w:lastRow="0" w:firstColumn="0" w:lastColumn="0" w:oddVBand="0" w:evenVBand="0" w:oddHBand="1" w:evenHBand="0" w:firstRowFirstColumn="0" w:firstRowLastColumn="0" w:lastRowFirstColumn="0" w:lastRowLastColumn="0"/>
              <w:rPr>
                <w:rFonts w:cs="Calibri"/>
              </w:rPr>
            </w:pPr>
            <w:r w:rsidRPr="003005CC">
              <w:rPr>
                <w:rFonts w:cs="Calibri"/>
                <w:spacing w:val="-2"/>
              </w:rPr>
              <w:t>RR</w:t>
            </w:r>
          </w:p>
        </w:tc>
        <w:tc>
          <w:tcPr>
            <w:tcW w:w="1656" w:type="dxa"/>
          </w:tcPr>
          <w:p w14:paraId="62E0709A" w14:textId="4989910E" w:rsidR="00EB70B6" w:rsidRPr="003005CC" w:rsidRDefault="00EB70B6" w:rsidP="00EB70B6">
            <w:pPr>
              <w:spacing w:before="20" w:after="20"/>
              <w:cnfStyle w:val="000000100000" w:firstRow="0" w:lastRow="0" w:firstColumn="0" w:lastColumn="0" w:oddVBand="0" w:evenVBand="0" w:oddHBand="1" w:evenHBand="0" w:firstRowFirstColumn="0" w:firstRowLastColumn="0" w:lastRowFirstColumn="0" w:lastRowLastColumn="0"/>
              <w:rPr>
                <w:rFonts w:cs="Calibri"/>
              </w:rPr>
            </w:pPr>
            <w:r w:rsidRPr="003005CC">
              <w:rPr>
                <w:rFonts w:cs="Calibri"/>
                <w:spacing w:val="-2"/>
              </w:rPr>
              <w:t>C</w:t>
            </w:r>
          </w:p>
        </w:tc>
      </w:tr>
      <w:tr w:rsidR="00F2267D" w:rsidRPr="00FE671B" w14:paraId="24F517CB" w14:textId="77777777" w:rsidTr="00523593">
        <w:trPr>
          <w:gridAfter w:val="1"/>
          <w:wAfter w:w="16" w:type="dxa"/>
        </w:trPr>
        <w:tc>
          <w:tcPr>
            <w:cnfStyle w:val="001000000000" w:firstRow="0" w:lastRow="0" w:firstColumn="1" w:lastColumn="0" w:oddVBand="0" w:evenVBand="0" w:oddHBand="0" w:evenHBand="0" w:firstRowFirstColumn="0" w:firstRowLastColumn="0" w:lastRowFirstColumn="0" w:lastRowLastColumn="0"/>
            <w:tcW w:w="1885" w:type="dxa"/>
          </w:tcPr>
          <w:p w14:paraId="7FAD1692" w14:textId="3D8E98E2" w:rsidR="00EB70B6" w:rsidRPr="003005CC" w:rsidRDefault="00EB70B6" w:rsidP="00EB70B6">
            <w:pPr>
              <w:spacing w:before="20" w:after="20"/>
              <w:rPr>
                <w:rFonts w:cs="Calibri"/>
                <w:b w:val="0"/>
                <w:bCs w:val="0"/>
              </w:rPr>
            </w:pPr>
            <w:r w:rsidRPr="003005CC">
              <w:rPr>
                <w:rFonts w:cs="Calibri"/>
                <w:b w:val="0"/>
                <w:bCs w:val="0"/>
                <w:spacing w:val="-2"/>
              </w:rPr>
              <w:t>Hospitals</w:t>
            </w:r>
          </w:p>
        </w:tc>
        <w:tc>
          <w:tcPr>
            <w:tcW w:w="1656" w:type="dxa"/>
          </w:tcPr>
          <w:p w14:paraId="2E47E670" w14:textId="228BE4EE" w:rsidR="00EB70B6" w:rsidRPr="003005CC" w:rsidRDefault="00EB70B6" w:rsidP="00EB70B6">
            <w:pPr>
              <w:cnfStyle w:val="000000000000" w:firstRow="0" w:lastRow="0" w:firstColumn="0" w:lastColumn="0" w:oddVBand="0" w:evenVBand="0" w:oddHBand="0" w:evenHBand="0" w:firstRowFirstColumn="0" w:firstRowLastColumn="0" w:lastRowFirstColumn="0" w:lastRowLastColumn="0"/>
              <w:rPr>
                <w:rFonts w:cs="Calibri"/>
              </w:rPr>
            </w:pPr>
            <w:r w:rsidRPr="003005CC">
              <w:rPr>
                <w:rFonts w:cs="Calibri"/>
                <w:spacing w:val="-2"/>
              </w:rPr>
              <w:t>I</w:t>
            </w:r>
          </w:p>
        </w:tc>
        <w:tc>
          <w:tcPr>
            <w:tcW w:w="1656" w:type="dxa"/>
          </w:tcPr>
          <w:p w14:paraId="176012DC" w14:textId="6BDA353B" w:rsidR="00EB70B6" w:rsidRPr="003005CC" w:rsidRDefault="00EB70B6" w:rsidP="00EB70B6">
            <w:pPr>
              <w:spacing w:before="20" w:after="20"/>
              <w:cnfStyle w:val="000000000000" w:firstRow="0" w:lastRow="0" w:firstColumn="0" w:lastColumn="0" w:oddVBand="0" w:evenVBand="0" w:oddHBand="0" w:evenHBand="0" w:firstRowFirstColumn="0" w:firstRowLastColumn="0" w:lastRowFirstColumn="0" w:lastRowLastColumn="0"/>
              <w:rPr>
                <w:rFonts w:cs="Calibri"/>
              </w:rPr>
            </w:pPr>
            <w:r w:rsidRPr="003005CC">
              <w:rPr>
                <w:rFonts w:cs="Calibri"/>
                <w:spacing w:val="-2"/>
              </w:rPr>
              <w:t>I</w:t>
            </w:r>
          </w:p>
        </w:tc>
        <w:tc>
          <w:tcPr>
            <w:tcW w:w="1656" w:type="dxa"/>
          </w:tcPr>
          <w:p w14:paraId="5BC02FED" w14:textId="2D39102C" w:rsidR="00EB70B6" w:rsidRPr="003005CC" w:rsidRDefault="00EB70B6" w:rsidP="00EB70B6">
            <w:pPr>
              <w:spacing w:before="20" w:after="20"/>
              <w:cnfStyle w:val="000000000000" w:firstRow="0" w:lastRow="0" w:firstColumn="0" w:lastColumn="0" w:oddVBand="0" w:evenVBand="0" w:oddHBand="0" w:evenHBand="0" w:firstRowFirstColumn="0" w:firstRowLastColumn="0" w:lastRowFirstColumn="0" w:lastRowLastColumn="0"/>
              <w:rPr>
                <w:rFonts w:cs="Calibri"/>
              </w:rPr>
            </w:pPr>
            <w:r w:rsidRPr="003005CC">
              <w:rPr>
                <w:rFonts w:cs="Calibri"/>
                <w:spacing w:val="-2"/>
              </w:rPr>
              <w:t>I</w:t>
            </w:r>
          </w:p>
        </w:tc>
        <w:tc>
          <w:tcPr>
            <w:tcW w:w="1656" w:type="dxa"/>
          </w:tcPr>
          <w:p w14:paraId="76FB852A" w14:textId="012E25A8" w:rsidR="00EB70B6" w:rsidRPr="003005CC" w:rsidRDefault="00EB70B6" w:rsidP="00EB70B6">
            <w:pPr>
              <w:spacing w:before="20" w:after="20"/>
              <w:cnfStyle w:val="000000000000" w:firstRow="0" w:lastRow="0" w:firstColumn="0" w:lastColumn="0" w:oddVBand="0" w:evenVBand="0" w:oddHBand="0" w:evenHBand="0" w:firstRowFirstColumn="0" w:firstRowLastColumn="0" w:lastRowFirstColumn="0" w:lastRowLastColumn="0"/>
              <w:rPr>
                <w:rFonts w:cs="Calibri"/>
              </w:rPr>
            </w:pPr>
            <w:r w:rsidRPr="003005CC">
              <w:rPr>
                <w:rFonts w:cs="Calibri"/>
                <w:spacing w:val="-2"/>
              </w:rPr>
              <w:t>RR</w:t>
            </w:r>
          </w:p>
        </w:tc>
        <w:tc>
          <w:tcPr>
            <w:tcW w:w="1656" w:type="dxa"/>
          </w:tcPr>
          <w:p w14:paraId="2A3095F1" w14:textId="62673DF3" w:rsidR="00EB70B6" w:rsidRPr="003005CC" w:rsidRDefault="00EB70B6" w:rsidP="00EB70B6">
            <w:pPr>
              <w:spacing w:before="20" w:after="20"/>
              <w:cnfStyle w:val="000000000000" w:firstRow="0" w:lastRow="0" w:firstColumn="0" w:lastColumn="0" w:oddVBand="0" w:evenVBand="0" w:oddHBand="0" w:evenHBand="0" w:firstRowFirstColumn="0" w:firstRowLastColumn="0" w:lastRowFirstColumn="0" w:lastRowLastColumn="0"/>
              <w:rPr>
                <w:rFonts w:cs="Calibri"/>
              </w:rPr>
            </w:pPr>
            <w:r w:rsidRPr="003005CC">
              <w:rPr>
                <w:rFonts w:cs="Calibri"/>
                <w:spacing w:val="-2"/>
              </w:rPr>
              <w:t>C</w:t>
            </w:r>
          </w:p>
        </w:tc>
      </w:tr>
      <w:tr w:rsidR="00EB70B6" w:rsidRPr="00FE671B" w14:paraId="0BD4DF1E" w14:textId="77777777" w:rsidTr="00523593">
        <w:trPr>
          <w:gridAfter w:val="1"/>
          <w:cnfStyle w:val="000000100000" w:firstRow="0" w:lastRow="0" w:firstColumn="0" w:lastColumn="0" w:oddVBand="0" w:evenVBand="0" w:oddHBand="1" w:evenHBand="0" w:firstRowFirstColumn="0" w:firstRowLastColumn="0" w:lastRowFirstColumn="0" w:lastRowLastColumn="0"/>
          <w:wAfter w:w="16" w:type="dxa"/>
        </w:trPr>
        <w:tc>
          <w:tcPr>
            <w:cnfStyle w:val="001000000000" w:firstRow="0" w:lastRow="0" w:firstColumn="1" w:lastColumn="0" w:oddVBand="0" w:evenVBand="0" w:oddHBand="0" w:evenHBand="0" w:firstRowFirstColumn="0" w:firstRowLastColumn="0" w:lastRowFirstColumn="0" w:lastRowLastColumn="0"/>
            <w:tcW w:w="1885" w:type="dxa"/>
          </w:tcPr>
          <w:p w14:paraId="2494A309" w14:textId="2DC07BA8" w:rsidR="00EB70B6" w:rsidRPr="003005CC" w:rsidRDefault="00EB70B6" w:rsidP="00EB70B6">
            <w:pPr>
              <w:spacing w:before="20" w:after="20"/>
              <w:rPr>
                <w:rFonts w:cs="Calibri"/>
                <w:b w:val="0"/>
                <w:bCs w:val="0"/>
              </w:rPr>
            </w:pPr>
            <w:r w:rsidRPr="003005CC">
              <w:rPr>
                <w:rFonts w:cs="Calibri"/>
                <w:b w:val="0"/>
                <w:bCs w:val="0"/>
                <w:spacing w:val="-2"/>
              </w:rPr>
              <w:t>Other Medical Facilities</w:t>
            </w:r>
          </w:p>
        </w:tc>
        <w:tc>
          <w:tcPr>
            <w:tcW w:w="1656" w:type="dxa"/>
          </w:tcPr>
          <w:p w14:paraId="753F4D2F" w14:textId="4C549BF2" w:rsidR="00EB70B6" w:rsidRPr="003005CC" w:rsidRDefault="00EB70B6" w:rsidP="00EB70B6">
            <w:pPr>
              <w:cnfStyle w:val="000000100000" w:firstRow="0" w:lastRow="0" w:firstColumn="0" w:lastColumn="0" w:oddVBand="0" w:evenVBand="0" w:oddHBand="1" w:evenHBand="0" w:firstRowFirstColumn="0" w:firstRowLastColumn="0" w:lastRowFirstColumn="0" w:lastRowLastColumn="0"/>
              <w:rPr>
                <w:rFonts w:cs="Calibri"/>
              </w:rPr>
            </w:pPr>
            <w:r w:rsidRPr="003005CC">
              <w:rPr>
                <w:rFonts w:cs="Calibri"/>
                <w:spacing w:val="-2"/>
              </w:rPr>
              <w:t>I</w:t>
            </w:r>
          </w:p>
        </w:tc>
        <w:tc>
          <w:tcPr>
            <w:tcW w:w="1656" w:type="dxa"/>
          </w:tcPr>
          <w:p w14:paraId="1880F7C4" w14:textId="64EF6A6E" w:rsidR="00EB70B6" w:rsidRPr="003005CC" w:rsidRDefault="00EB70B6" w:rsidP="00EB70B6">
            <w:pPr>
              <w:spacing w:before="20" w:after="20"/>
              <w:cnfStyle w:val="000000100000" w:firstRow="0" w:lastRow="0" w:firstColumn="0" w:lastColumn="0" w:oddVBand="0" w:evenVBand="0" w:oddHBand="1" w:evenHBand="0" w:firstRowFirstColumn="0" w:firstRowLastColumn="0" w:lastRowFirstColumn="0" w:lastRowLastColumn="0"/>
              <w:rPr>
                <w:rFonts w:cs="Calibri"/>
              </w:rPr>
            </w:pPr>
            <w:r w:rsidRPr="003005CC">
              <w:rPr>
                <w:rFonts w:cs="Calibri"/>
                <w:spacing w:val="-2"/>
              </w:rPr>
              <w:t>RR</w:t>
            </w:r>
          </w:p>
        </w:tc>
        <w:tc>
          <w:tcPr>
            <w:tcW w:w="1656" w:type="dxa"/>
          </w:tcPr>
          <w:p w14:paraId="26ADDF10" w14:textId="4FD2DDCB" w:rsidR="00EB70B6" w:rsidRPr="003005CC" w:rsidRDefault="00EB70B6" w:rsidP="00EB70B6">
            <w:pPr>
              <w:spacing w:before="20" w:after="20"/>
              <w:cnfStyle w:val="000000100000" w:firstRow="0" w:lastRow="0" w:firstColumn="0" w:lastColumn="0" w:oddVBand="0" w:evenVBand="0" w:oddHBand="1" w:evenHBand="0" w:firstRowFirstColumn="0" w:firstRowLastColumn="0" w:lastRowFirstColumn="0" w:lastRowLastColumn="0"/>
              <w:rPr>
                <w:rFonts w:cs="Calibri"/>
              </w:rPr>
            </w:pPr>
            <w:r w:rsidRPr="003005CC">
              <w:rPr>
                <w:rFonts w:cs="Calibri"/>
                <w:spacing w:val="-2"/>
              </w:rPr>
              <w:t>RR</w:t>
            </w:r>
          </w:p>
        </w:tc>
        <w:tc>
          <w:tcPr>
            <w:tcW w:w="1656" w:type="dxa"/>
          </w:tcPr>
          <w:p w14:paraId="77533FE0" w14:textId="67939ACC" w:rsidR="00EB70B6" w:rsidRPr="003005CC" w:rsidRDefault="00EB70B6" w:rsidP="00EB70B6">
            <w:pPr>
              <w:spacing w:before="20" w:after="20"/>
              <w:cnfStyle w:val="000000100000" w:firstRow="0" w:lastRow="0" w:firstColumn="0" w:lastColumn="0" w:oddVBand="0" w:evenVBand="0" w:oddHBand="1" w:evenHBand="0" w:firstRowFirstColumn="0" w:firstRowLastColumn="0" w:lastRowFirstColumn="0" w:lastRowLastColumn="0"/>
              <w:rPr>
                <w:rFonts w:cs="Calibri"/>
              </w:rPr>
            </w:pPr>
            <w:r w:rsidRPr="003005CC">
              <w:rPr>
                <w:rFonts w:cs="Calibri"/>
                <w:spacing w:val="-2"/>
              </w:rPr>
              <w:t>C</w:t>
            </w:r>
          </w:p>
        </w:tc>
        <w:tc>
          <w:tcPr>
            <w:tcW w:w="1656" w:type="dxa"/>
          </w:tcPr>
          <w:p w14:paraId="4FC67720" w14:textId="24A66D16" w:rsidR="00EB70B6" w:rsidRPr="003005CC" w:rsidRDefault="00EB70B6" w:rsidP="00EB70B6">
            <w:pPr>
              <w:spacing w:before="20" w:after="20"/>
              <w:cnfStyle w:val="000000100000" w:firstRow="0" w:lastRow="0" w:firstColumn="0" w:lastColumn="0" w:oddVBand="0" w:evenVBand="0" w:oddHBand="1" w:evenHBand="0" w:firstRowFirstColumn="0" w:firstRowLastColumn="0" w:lastRowFirstColumn="0" w:lastRowLastColumn="0"/>
              <w:rPr>
                <w:rFonts w:cs="Calibri"/>
              </w:rPr>
            </w:pPr>
            <w:r w:rsidRPr="003005CC">
              <w:rPr>
                <w:rFonts w:cs="Calibri"/>
                <w:spacing w:val="-2"/>
              </w:rPr>
              <w:t xml:space="preserve">C </w:t>
            </w:r>
          </w:p>
        </w:tc>
      </w:tr>
      <w:tr w:rsidR="00EB70B6" w:rsidRPr="00FE671B" w14:paraId="09C337AB" w14:textId="77777777" w:rsidTr="00523593">
        <w:trPr>
          <w:gridAfter w:val="1"/>
          <w:wAfter w:w="16" w:type="dxa"/>
        </w:trPr>
        <w:tc>
          <w:tcPr>
            <w:cnfStyle w:val="001000000000" w:firstRow="0" w:lastRow="0" w:firstColumn="1" w:lastColumn="0" w:oddVBand="0" w:evenVBand="0" w:oddHBand="0" w:evenHBand="0" w:firstRowFirstColumn="0" w:firstRowLastColumn="0" w:lastRowFirstColumn="0" w:lastRowLastColumn="0"/>
            <w:tcW w:w="1885" w:type="dxa"/>
          </w:tcPr>
          <w:p w14:paraId="560187EF" w14:textId="1FB3AAD4" w:rsidR="00EB70B6" w:rsidRPr="003005CC" w:rsidRDefault="00EB70B6" w:rsidP="00EB70B6">
            <w:pPr>
              <w:spacing w:before="20" w:after="20"/>
              <w:rPr>
                <w:rFonts w:cs="Calibri"/>
                <w:b w:val="0"/>
                <w:bCs w:val="0"/>
              </w:rPr>
            </w:pPr>
            <w:r w:rsidRPr="003005CC">
              <w:rPr>
                <w:rFonts w:cs="Calibri"/>
                <w:b w:val="0"/>
                <w:bCs w:val="0"/>
                <w:spacing w:val="-2"/>
              </w:rPr>
              <w:t>Religious or Cultural Assembly (large)</w:t>
            </w:r>
          </w:p>
        </w:tc>
        <w:tc>
          <w:tcPr>
            <w:tcW w:w="1656" w:type="dxa"/>
          </w:tcPr>
          <w:p w14:paraId="13C8CCAB" w14:textId="4AAD4595" w:rsidR="00EB70B6" w:rsidRPr="003005CC" w:rsidRDefault="00EB70B6" w:rsidP="00EB70B6">
            <w:pPr>
              <w:cnfStyle w:val="000000000000" w:firstRow="0" w:lastRow="0" w:firstColumn="0" w:lastColumn="0" w:oddVBand="0" w:evenVBand="0" w:oddHBand="0" w:evenHBand="0" w:firstRowFirstColumn="0" w:firstRowLastColumn="0" w:lastRowFirstColumn="0" w:lastRowLastColumn="0"/>
              <w:rPr>
                <w:rFonts w:cs="Calibri"/>
              </w:rPr>
            </w:pPr>
            <w:r w:rsidRPr="003005CC">
              <w:rPr>
                <w:rFonts w:cs="Calibri"/>
                <w:spacing w:val="-2"/>
              </w:rPr>
              <w:t>I</w:t>
            </w:r>
          </w:p>
        </w:tc>
        <w:tc>
          <w:tcPr>
            <w:tcW w:w="1656" w:type="dxa"/>
          </w:tcPr>
          <w:p w14:paraId="196084BB" w14:textId="7453324D" w:rsidR="00EB70B6" w:rsidRPr="003005CC" w:rsidRDefault="00EB70B6" w:rsidP="00EB70B6">
            <w:pPr>
              <w:spacing w:before="20" w:after="20"/>
              <w:cnfStyle w:val="000000000000" w:firstRow="0" w:lastRow="0" w:firstColumn="0" w:lastColumn="0" w:oddVBand="0" w:evenVBand="0" w:oddHBand="0" w:evenHBand="0" w:firstRowFirstColumn="0" w:firstRowLastColumn="0" w:lastRowFirstColumn="0" w:lastRowLastColumn="0"/>
              <w:rPr>
                <w:rFonts w:cs="Calibri"/>
              </w:rPr>
            </w:pPr>
            <w:r w:rsidRPr="003005CC">
              <w:rPr>
                <w:rFonts w:cs="Calibri"/>
                <w:spacing w:val="-2"/>
              </w:rPr>
              <w:t>I</w:t>
            </w:r>
          </w:p>
        </w:tc>
        <w:tc>
          <w:tcPr>
            <w:tcW w:w="1656" w:type="dxa"/>
          </w:tcPr>
          <w:p w14:paraId="26D0ADC9" w14:textId="36BDB79F" w:rsidR="00EB70B6" w:rsidRPr="003005CC" w:rsidRDefault="00EB70B6" w:rsidP="00EB70B6">
            <w:pPr>
              <w:spacing w:before="20" w:after="20"/>
              <w:cnfStyle w:val="000000000000" w:firstRow="0" w:lastRow="0" w:firstColumn="0" w:lastColumn="0" w:oddVBand="0" w:evenVBand="0" w:oddHBand="0" w:evenHBand="0" w:firstRowFirstColumn="0" w:firstRowLastColumn="0" w:lastRowFirstColumn="0" w:lastRowLastColumn="0"/>
              <w:rPr>
                <w:rFonts w:cs="Calibri"/>
              </w:rPr>
            </w:pPr>
            <w:r w:rsidRPr="003005CC">
              <w:rPr>
                <w:rFonts w:cs="Calibri"/>
                <w:spacing w:val="-2"/>
              </w:rPr>
              <w:t>RR*</w:t>
            </w:r>
          </w:p>
        </w:tc>
        <w:tc>
          <w:tcPr>
            <w:tcW w:w="1656" w:type="dxa"/>
          </w:tcPr>
          <w:p w14:paraId="2EA7C62C" w14:textId="273A2E26" w:rsidR="00EB70B6" w:rsidRPr="003005CC" w:rsidRDefault="00EB70B6" w:rsidP="00EB70B6">
            <w:pPr>
              <w:spacing w:before="20" w:after="20"/>
              <w:cnfStyle w:val="000000000000" w:firstRow="0" w:lastRow="0" w:firstColumn="0" w:lastColumn="0" w:oddVBand="0" w:evenVBand="0" w:oddHBand="0" w:evenHBand="0" w:firstRowFirstColumn="0" w:firstRowLastColumn="0" w:lastRowFirstColumn="0" w:lastRowLastColumn="0"/>
              <w:rPr>
                <w:rFonts w:cs="Calibri"/>
              </w:rPr>
            </w:pPr>
            <w:r w:rsidRPr="003005CC">
              <w:rPr>
                <w:rFonts w:cs="Calibri"/>
                <w:spacing w:val="-2"/>
              </w:rPr>
              <w:t>C</w:t>
            </w:r>
          </w:p>
        </w:tc>
        <w:tc>
          <w:tcPr>
            <w:tcW w:w="1656" w:type="dxa"/>
          </w:tcPr>
          <w:p w14:paraId="756A4AC4" w14:textId="7E09240B" w:rsidR="00EB70B6" w:rsidRPr="003005CC" w:rsidRDefault="00EB70B6" w:rsidP="00EB70B6">
            <w:pPr>
              <w:spacing w:before="20" w:after="20"/>
              <w:cnfStyle w:val="000000000000" w:firstRow="0" w:lastRow="0" w:firstColumn="0" w:lastColumn="0" w:oddVBand="0" w:evenVBand="0" w:oddHBand="0" w:evenHBand="0" w:firstRowFirstColumn="0" w:firstRowLastColumn="0" w:lastRowFirstColumn="0" w:lastRowLastColumn="0"/>
              <w:rPr>
                <w:rFonts w:cs="Calibri"/>
              </w:rPr>
            </w:pPr>
            <w:r w:rsidRPr="003005CC">
              <w:rPr>
                <w:rFonts w:cs="Calibri"/>
                <w:spacing w:val="-2"/>
              </w:rPr>
              <w:t>C</w:t>
            </w:r>
          </w:p>
        </w:tc>
      </w:tr>
      <w:tr w:rsidR="00EB70B6" w:rsidRPr="00FE671B" w14:paraId="21509136" w14:textId="77777777" w:rsidTr="00523593">
        <w:trPr>
          <w:gridAfter w:val="1"/>
          <w:cnfStyle w:val="000000100000" w:firstRow="0" w:lastRow="0" w:firstColumn="0" w:lastColumn="0" w:oddVBand="0" w:evenVBand="0" w:oddHBand="1" w:evenHBand="0" w:firstRowFirstColumn="0" w:firstRowLastColumn="0" w:lastRowFirstColumn="0" w:lastRowLastColumn="0"/>
          <w:wAfter w:w="16" w:type="dxa"/>
        </w:trPr>
        <w:tc>
          <w:tcPr>
            <w:cnfStyle w:val="001000000000" w:firstRow="0" w:lastRow="0" w:firstColumn="1" w:lastColumn="0" w:oddVBand="0" w:evenVBand="0" w:oddHBand="0" w:evenHBand="0" w:firstRowFirstColumn="0" w:firstRowLastColumn="0" w:lastRowFirstColumn="0" w:lastRowLastColumn="0"/>
            <w:tcW w:w="1885" w:type="dxa"/>
          </w:tcPr>
          <w:p w14:paraId="0D1C3134" w14:textId="3FB8BBB3" w:rsidR="00EB70B6" w:rsidRPr="003005CC" w:rsidRDefault="00EB70B6" w:rsidP="00EB70B6">
            <w:pPr>
              <w:spacing w:before="20" w:after="20"/>
              <w:rPr>
                <w:rFonts w:cs="Calibri"/>
                <w:b w:val="0"/>
                <w:bCs w:val="0"/>
              </w:rPr>
            </w:pPr>
            <w:r w:rsidRPr="003005CC">
              <w:rPr>
                <w:rFonts w:cs="Calibri"/>
                <w:b w:val="0"/>
                <w:bCs w:val="0"/>
                <w:spacing w:val="-2"/>
              </w:rPr>
              <w:lastRenderedPageBreak/>
              <w:t>Schools and Educational Facilities</w:t>
            </w:r>
          </w:p>
        </w:tc>
        <w:tc>
          <w:tcPr>
            <w:tcW w:w="1656" w:type="dxa"/>
          </w:tcPr>
          <w:p w14:paraId="0D9855A3" w14:textId="2D0585B0" w:rsidR="00EB70B6" w:rsidRPr="003005CC" w:rsidRDefault="00EB70B6" w:rsidP="00EB70B6">
            <w:pPr>
              <w:cnfStyle w:val="000000100000" w:firstRow="0" w:lastRow="0" w:firstColumn="0" w:lastColumn="0" w:oddVBand="0" w:evenVBand="0" w:oddHBand="1" w:evenHBand="0" w:firstRowFirstColumn="0" w:firstRowLastColumn="0" w:lastRowFirstColumn="0" w:lastRowLastColumn="0"/>
              <w:rPr>
                <w:rFonts w:cs="Calibri"/>
              </w:rPr>
            </w:pPr>
            <w:r w:rsidRPr="003005CC">
              <w:rPr>
                <w:rFonts w:cs="Calibri"/>
                <w:spacing w:val="-2"/>
              </w:rPr>
              <w:t>I</w:t>
            </w:r>
          </w:p>
        </w:tc>
        <w:tc>
          <w:tcPr>
            <w:tcW w:w="1656" w:type="dxa"/>
          </w:tcPr>
          <w:p w14:paraId="2819F51B" w14:textId="47E68B9A" w:rsidR="00EB70B6" w:rsidRPr="003005CC" w:rsidRDefault="00EB70B6" w:rsidP="00EB70B6">
            <w:pPr>
              <w:spacing w:before="20" w:after="20"/>
              <w:cnfStyle w:val="000000100000" w:firstRow="0" w:lastRow="0" w:firstColumn="0" w:lastColumn="0" w:oddVBand="0" w:evenVBand="0" w:oddHBand="1" w:evenHBand="0" w:firstRowFirstColumn="0" w:firstRowLastColumn="0" w:lastRowFirstColumn="0" w:lastRowLastColumn="0"/>
              <w:rPr>
                <w:rFonts w:cs="Calibri"/>
              </w:rPr>
            </w:pPr>
            <w:r w:rsidRPr="003005CC">
              <w:rPr>
                <w:rFonts w:cs="Calibri"/>
                <w:spacing w:val="-2"/>
              </w:rPr>
              <w:t>I</w:t>
            </w:r>
          </w:p>
        </w:tc>
        <w:tc>
          <w:tcPr>
            <w:tcW w:w="1656" w:type="dxa"/>
          </w:tcPr>
          <w:p w14:paraId="06DCCAB4" w14:textId="7286648A" w:rsidR="00EB70B6" w:rsidRPr="003005CC" w:rsidRDefault="00EB70B6" w:rsidP="00EB70B6">
            <w:pPr>
              <w:spacing w:before="20" w:after="20"/>
              <w:cnfStyle w:val="000000100000" w:firstRow="0" w:lastRow="0" w:firstColumn="0" w:lastColumn="0" w:oddVBand="0" w:evenVBand="0" w:oddHBand="1" w:evenHBand="0" w:firstRowFirstColumn="0" w:firstRowLastColumn="0" w:lastRowFirstColumn="0" w:lastRowLastColumn="0"/>
              <w:rPr>
                <w:rFonts w:cs="Calibri"/>
              </w:rPr>
            </w:pPr>
            <w:r w:rsidRPr="003005CC">
              <w:rPr>
                <w:rFonts w:cs="Calibri"/>
                <w:spacing w:val="-2"/>
              </w:rPr>
              <w:t>RR*</w:t>
            </w:r>
          </w:p>
        </w:tc>
        <w:tc>
          <w:tcPr>
            <w:tcW w:w="1656" w:type="dxa"/>
          </w:tcPr>
          <w:p w14:paraId="5F591037" w14:textId="28CBFAEB" w:rsidR="00EB70B6" w:rsidRPr="003005CC" w:rsidRDefault="00EB70B6" w:rsidP="00EB70B6">
            <w:pPr>
              <w:spacing w:before="20" w:after="20"/>
              <w:cnfStyle w:val="000000100000" w:firstRow="0" w:lastRow="0" w:firstColumn="0" w:lastColumn="0" w:oddVBand="0" w:evenVBand="0" w:oddHBand="1" w:evenHBand="0" w:firstRowFirstColumn="0" w:firstRowLastColumn="0" w:lastRowFirstColumn="0" w:lastRowLastColumn="0"/>
              <w:rPr>
                <w:rFonts w:cs="Calibri"/>
              </w:rPr>
            </w:pPr>
            <w:r w:rsidRPr="003005CC">
              <w:rPr>
                <w:rFonts w:cs="Calibri"/>
                <w:spacing w:val="-2"/>
              </w:rPr>
              <w:t>C</w:t>
            </w:r>
          </w:p>
        </w:tc>
        <w:tc>
          <w:tcPr>
            <w:tcW w:w="1656" w:type="dxa"/>
          </w:tcPr>
          <w:p w14:paraId="76CFE9FD" w14:textId="3465DBB8" w:rsidR="00EB70B6" w:rsidRPr="003005CC" w:rsidRDefault="00EB70B6" w:rsidP="00EB70B6">
            <w:pPr>
              <w:spacing w:before="20" w:after="20"/>
              <w:cnfStyle w:val="000000100000" w:firstRow="0" w:lastRow="0" w:firstColumn="0" w:lastColumn="0" w:oddVBand="0" w:evenVBand="0" w:oddHBand="1" w:evenHBand="0" w:firstRowFirstColumn="0" w:firstRowLastColumn="0" w:lastRowFirstColumn="0" w:lastRowLastColumn="0"/>
              <w:rPr>
                <w:rFonts w:cs="Calibri"/>
              </w:rPr>
            </w:pPr>
            <w:r w:rsidRPr="003005CC">
              <w:rPr>
                <w:rFonts w:cs="Calibri"/>
                <w:spacing w:val="-2"/>
              </w:rPr>
              <w:t>C</w:t>
            </w:r>
          </w:p>
        </w:tc>
      </w:tr>
      <w:tr w:rsidR="00B24E91" w:rsidRPr="00B24E91" w14:paraId="47985069" w14:textId="77777777" w:rsidTr="00B24E91">
        <w:trPr>
          <w:gridAfter w:val="1"/>
          <w:wAfter w:w="16" w:type="dxa"/>
        </w:trPr>
        <w:tc>
          <w:tcPr>
            <w:cnfStyle w:val="001000000000" w:firstRow="0" w:lastRow="0" w:firstColumn="1" w:lastColumn="0" w:oddVBand="0" w:evenVBand="0" w:oddHBand="0" w:evenHBand="0" w:firstRowFirstColumn="0" w:firstRowLastColumn="0" w:lastRowFirstColumn="0" w:lastRowLastColumn="0"/>
            <w:tcW w:w="10165" w:type="dxa"/>
            <w:gridSpan w:val="6"/>
            <w:shd w:val="clear" w:color="auto" w:fill="5F5F5F" w:themeFill="accent4"/>
            <w:vAlign w:val="center"/>
          </w:tcPr>
          <w:p w14:paraId="339A7571" w14:textId="79AB0D7D" w:rsidR="00EB70B6" w:rsidRPr="00B24E91" w:rsidRDefault="00EB70B6" w:rsidP="00B24E91">
            <w:pPr>
              <w:spacing w:before="20" w:after="20"/>
              <w:jc w:val="center"/>
              <w:rPr>
                <w:rFonts w:cs="Calibri"/>
                <w:b w:val="0"/>
                <w:color w:val="FFFFFF" w:themeColor="accent6"/>
              </w:rPr>
            </w:pPr>
            <w:r w:rsidRPr="00B24E91">
              <w:rPr>
                <w:rFonts w:cs="Calibri"/>
                <w:bCs w:val="0"/>
                <w:color w:val="FFFFFF" w:themeColor="accent6"/>
              </w:rPr>
              <w:t>Commercial</w:t>
            </w:r>
          </w:p>
        </w:tc>
      </w:tr>
      <w:tr w:rsidR="00064D1C" w:rsidRPr="00FE671B" w14:paraId="48522489" w14:textId="77777777" w:rsidTr="00967D86">
        <w:trPr>
          <w:gridAfter w:val="1"/>
          <w:cnfStyle w:val="000000100000" w:firstRow="0" w:lastRow="0" w:firstColumn="0" w:lastColumn="0" w:oddVBand="0" w:evenVBand="0" w:oddHBand="1" w:evenHBand="0" w:firstRowFirstColumn="0" w:firstRowLastColumn="0" w:lastRowFirstColumn="0" w:lastRowLastColumn="0"/>
          <w:wAfter w:w="16" w:type="dxa"/>
        </w:trPr>
        <w:tc>
          <w:tcPr>
            <w:cnfStyle w:val="001000000000" w:firstRow="0" w:lastRow="0" w:firstColumn="1" w:lastColumn="0" w:oddVBand="0" w:evenVBand="0" w:oddHBand="0" w:evenHBand="0" w:firstRowFirstColumn="0" w:firstRowLastColumn="0" w:lastRowFirstColumn="0" w:lastRowLastColumn="0"/>
            <w:tcW w:w="1885" w:type="dxa"/>
          </w:tcPr>
          <w:p w14:paraId="397C5A19" w14:textId="48BFEA18" w:rsidR="00064D1C" w:rsidRPr="003005CC" w:rsidRDefault="00064D1C" w:rsidP="00064D1C">
            <w:pPr>
              <w:spacing w:before="20" w:after="20"/>
              <w:rPr>
                <w:rFonts w:cs="Calibri"/>
                <w:b w:val="0"/>
                <w:bCs w:val="0"/>
              </w:rPr>
            </w:pPr>
            <w:r w:rsidRPr="003005CC">
              <w:rPr>
                <w:rFonts w:cs="Calibri"/>
                <w:b w:val="0"/>
                <w:bCs w:val="0"/>
                <w:spacing w:val="-2"/>
              </w:rPr>
              <w:t>Professional Offices</w:t>
            </w:r>
          </w:p>
        </w:tc>
        <w:tc>
          <w:tcPr>
            <w:tcW w:w="1656" w:type="dxa"/>
          </w:tcPr>
          <w:p w14:paraId="7299448D" w14:textId="058479A8" w:rsidR="00064D1C" w:rsidRPr="003005CC" w:rsidRDefault="00064D1C" w:rsidP="00064D1C">
            <w:pPr>
              <w:cnfStyle w:val="000000100000" w:firstRow="0" w:lastRow="0" w:firstColumn="0" w:lastColumn="0" w:oddVBand="0" w:evenVBand="0" w:oddHBand="1" w:evenHBand="0" w:firstRowFirstColumn="0" w:firstRowLastColumn="0" w:lastRowFirstColumn="0" w:lastRowLastColumn="0"/>
              <w:rPr>
                <w:rFonts w:cs="Calibri"/>
              </w:rPr>
            </w:pPr>
            <w:r w:rsidRPr="003005CC">
              <w:rPr>
                <w:rFonts w:cs="Calibri"/>
                <w:spacing w:val="-2"/>
              </w:rPr>
              <w:t>I</w:t>
            </w:r>
          </w:p>
        </w:tc>
        <w:tc>
          <w:tcPr>
            <w:tcW w:w="1656" w:type="dxa"/>
          </w:tcPr>
          <w:p w14:paraId="7CE7BC65" w14:textId="463BDAD4" w:rsidR="00064D1C" w:rsidRPr="003005CC" w:rsidRDefault="00064D1C" w:rsidP="00064D1C">
            <w:pPr>
              <w:spacing w:before="20" w:after="20"/>
              <w:cnfStyle w:val="000000100000" w:firstRow="0" w:lastRow="0" w:firstColumn="0" w:lastColumn="0" w:oddVBand="0" w:evenVBand="0" w:oddHBand="1" w:evenHBand="0" w:firstRowFirstColumn="0" w:firstRowLastColumn="0" w:lastRowFirstColumn="0" w:lastRowLastColumn="0"/>
              <w:rPr>
                <w:rFonts w:cs="Calibri"/>
              </w:rPr>
            </w:pPr>
            <w:r w:rsidRPr="003005CC">
              <w:rPr>
                <w:rFonts w:cs="Calibri"/>
                <w:spacing w:val="-2"/>
              </w:rPr>
              <w:t>RR</w:t>
            </w:r>
          </w:p>
        </w:tc>
        <w:tc>
          <w:tcPr>
            <w:tcW w:w="1656" w:type="dxa"/>
          </w:tcPr>
          <w:p w14:paraId="6133738A" w14:textId="0146C4B8" w:rsidR="00064D1C" w:rsidRPr="003005CC" w:rsidRDefault="00064D1C" w:rsidP="00064D1C">
            <w:pPr>
              <w:spacing w:before="20" w:after="20"/>
              <w:cnfStyle w:val="000000100000" w:firstRow="0" w:lastRow="0" w:firstColumn="0" w:lastColumn="0" w:oddVBand="0" w:evenVBand="0" w:oddHBand="1" w:evenHBand="0" w:firstRowFirstColumn="0" w:firstRowLastColumn="0" w:lastRowFirstColumn="0" w:lastRowLastColumn="0"/>
              <w:rPr>
                <w:rFonts w:cs="Calibri"/>
              </w:rPr>
            </w:pPr>
            <w:r w:rsidRPr="003005CC">
              <w:rPr>
                <w:rFonts w:cs="Calibri"/>
                <w:spacing w:val="-2"/>
              </w:rPr>
              <w:t>RR</w:t>
            </w:r>
          </w:p>
        </w:tc>
        <w:tc>
          <w:tcPr>
            <w:tcW w:w="1656" w:type="dxa"/>
          </w:tcPr>
          <w:p w14:paraId="0DE450EC" w14:textId="12F5882F" w:rsidR="00064D1C" w:rsidRPr="003005CC" w:rsidRDefault="00064D1C" w:rsidP="00064D1C">
            <w:pPr>
              <w:spacing w:before="20" w:after="20"/>
              <w:cnfStyle w:val="000000100000" w:firstRow="0" w:lastRow="0" w:firstColumn="0" w:lastColumn="0" w:oddVBand="0" w:evenVBand="0" w:oddHBand="1" w:evenHBand="0" w:firstRowFirstColumn="0" w:firstRowLastColumn="0" w:lastRowFirstColumn="0" w:lastRowLastColumn="0"/>
              <w:rPr>
                <w:rFonts w:cs="Calibri"/>
              </w:rPr>
            </w:pPr>
            <w:r w:rsidRPr="003005CC">
              <w:rPr>
                <w:rFonts w:cs="Calibri"/>
                <w:spacing w:val="-2"/>
              </w:rPr>
              <w:t>C</w:t>
            </w:r>
          </w:p>
        </w:tc>
        <w:tc>
          <w:tcPr>
            <w:tcW w:w="1656" w:type="dxa"/>
          </w:tcPr>
          <w:p w14:paraId="0B0134C5" w14:textId="70763589" w:rsidR="00064D1C" w:rsidRPr="003005CC" w:rsidRDefault="00064D1C" w:rsidP="00064D1C">
            <w:pPr>
              <w:spacing w:before="20" w:after="20"/>
              <w:cnfStyle w:val="000000100000" w:firstRow="0" w:lastRow="0" w:firstColumn="0" w:lastColumn="0" w:oddVBand="0" w:evenVBand="0" w:oddHBand="1" w:evenHBand="0" w:firstRowFirstColumn="0" w:firstRowLastColumn="0" w:lastRowFirstColumn="0" w:lastRowLastColumn="0"/>
              <w:rPr>
                <w:rFonts w:cs="Calibri"/>
              </w:rPr>
            </w:pPr>
            <w:r w:rsidRPr="003005CC">
              <w:rPr>
                <w:rFonts w:cs="Calibri"/>
                <w:spacing w:val="-2"/>
              </w:rPr>
              <w:t>C</w:t>
            </w:r>
          </w:p>
        </w:tc>
      </w:tr>
      <w:tr w:rsidR="00064D1C" w:rsidRPr="00FE671B" w14:paraId="38B58CAF" w14:textId="77777777" w:rsidTr="00967D86">
        <w:trPr>
          <w:gridAfter w:val="1"/>
          <w:wAfter w:w="16" w:type="dxa"/>
        </w:trPr>
        <w:tc>
          <w:tcPr>
            <w:cnfStyle w:val="001000000000" w:firstRow="0" w:lastRow="0" w:firstColumn="1" w:lastColumn="0" w:oddVBand="0" w:evenVBand="0" w:oddHBand="0" w:evenHBand="0" w:firstRowFirstColumn="0" w:firstRowLastColumn="0" w:lastRowFirstColumn="0" w:lastRowLastColumn="0"/>
            <w:tcW w:w="1885" w:type="dxa"/>
          </w:tcPr>
          <w:p w14:paraId="1BE9B68A" w14:textId="01F0B289" w:rsidR="00064D1C" w:rsidRPr="003005CC" w:rsidRDefault="00064D1C" w:rsidP="00064D1C">
            <w:pPr>
              <w:spacing w:before="20" w:after="20"/>
              <w:rPr>
                <w:rFonts w:cs="Calibri"/>
                <w:b w:val="0"/>
                <w:bCs w:val="0"/>
              </w:rPr>
            </w:pPr>
            <w:proofErr w:type="gramStart"/>
            <w:r w:rsidRPr="003005CC">
              <w:rPr>
                <w:rFonts w:cs="Calibri"/>
                <w:b w:val="0"/>
                <w:bCs w:val="0"/>
                <w:spacing w:val="-2"/>
              </w:rPr>
              <w:t>Shopping Malls</w:t>
            </w:r>
            <w:proofErr w:type="gramEnd"/>
          </w:p>
        </w:tc>
        <w:tc>
          <w:tcPr>
            <w:tcW w:w="1656" w:type="dxa"/>
          </w:tcPr>
          <w:p w14:paraId="700C885F" w14:textId="09FDE0E7" w:rsidR="00064D1C" w:rsidRPr="003005CC" w:rsidRDefault="00064D1C" w:rsidP="00064D1C">
            <w:pPr>
              <w:cnfStyle w:val="000000000000" w:firstRow="0" w:lastRow="0" w:firstColumn="0" w:lastColumn="0" w:oddVBand="0" w:evenVBand="0" w:oddHBand="0" w:evenHBand="0" w:firstRowFirstColumn="0" w:firstRowLastColumn="0" w:lastRowFirstColumn="0" w:lastRowLastColumn="0"/>
              <w:rPr>
                <w:rFonts w:cs="Calibri"/>
              </w:rPr>
            </w:pPr>
            <w:r w:rsidRPr="003005CC">
              <w:rPr>
                <w:rFonts w:cs="Calibri"/>
                <w:spacing w:val="-2"/>
              </w:rPr>
              <w:t>I</w:t>
            </w:r>
          </w:p>
        </w:tc>
        <w:tc>
          <w:tcPr>
            <w:tcW w:w="1656" w:type="dxa"/>
          </w:tcPr>
          <w:p w14:paraId="2BD8A637" w14:textId="6BA9BB0F" w:rsidR="00064D1C" w:rsidRPr="003005CC" w:rsidRDefault="00064D1C" w:rsidP="00064D1C">
            <w:pPr>
              <w:spacing w:before="20" w:after="20"/>
              <w:cnfStyle w:val="000000000000" w:firstRow="0" w:lastRow="0" w:firstColumn="0" w:lastColumn="0" w:oddVBand="0" w:evenVBand="0" w:oddHBand="0" w:evenHBand="0" w:firstRowFirstColumn="0" w:firstRowLastColumn="0" w:lastRowFirstColumn="0" w:lastRowLastColumn="0"/>
              <w:rPr>
                <w:rFonts w:cs="Calibri"/>
              </w:rPr>
            </w:pPr>
            <w:r w:rsidRPr="003005CC">
              <w:rPr>
                <w:rFonts w:cs="Calibri"/>
                <w:spacing w:val="-2"/>
              </w:rPr>
              <w:t>I</w:t>
            </w:r>
          </w:p>
        </w:tc>
        <w:tc>
          <w:tcPr>
            <w:tcW w:w="1656" w:type="dxa"/>
          </w:tcPr>
          <w:p w14:paraId="316D4FA4" w14:textId="697A27AC" w:rsidR="00064D1C" w:rsidRPr="003005CC" w:rsidRDefault="00064D1C" w:rsidP="00064D1C">
            <w:pPr>
              <w:spacing w:before="20" w:after="20"/>
              <w:cnfStyle w:val="000000000000" w:firstRow="0" w:lastRow="0" w:firstColumn="0" w:lastColumn="0" w:oddVBand="0" w:evenVBand="0" w:oddHBand="0" w:evenHBand="0" w:firstRowFirstColumn="0" w:firstRowLastColumn="0" w:lastRowFirstColumn="0" w:lastRowLastColumn="0"/>
              <w:rPr>
                <w:rFonts w:cs="Calibri"/>
              </w:rPr>
            </w:pPr>
            <w:r w:rsidRPr="003005CC">
              <w:rPr>
                <w:rFonts w:cs="Calibri"/>
                <w:spacing w:val="-2"/>
              </w:rPr>
              <w:t>RR</w:t>
            </w:r>
          </w:p>
        </w:tc>
        <w:tc>
          <w:tcPr>
            <w:tcW w:w="1656" w:type="dxa"/>
          </w:tcPr>
          <w:p w14:paraId="4995213E" w14:textId="0E50DE82" w:rsidR="00064D1C" w:rsidRPr="003005CC" w:rsidRDefault="00064D1C" w:rsidP="00064D1C">
            <w:pPr>
              <w:spacing w:before="20" w:after="20"/>
              <w:cnfStyle w:val="000000000000" w:firstRow="0" w:lastRow="0" w:firstColumn="0" w:lastColumn="0" w:oddVBand="0" w:evenVBand="0" w:oddHBand="0" w:evenHBand="0" w:firstRowFirstColumn="0" w:firstRowLastColumn="0" w:lastRowFirstColumn="0" w:lastRowLastColumn="0"/>
              <w:rPr>
                <w:rFonts w:cs="Calibri"/>
              </w:rPr>
            </w:pPr>
            <w:r w:rsidRPr="003005CC">
              <w:rPr>
                <w:rFonts w:cs="Calibri"/>
                <w:spacing w:val="-2"/>
              </w:rPr>
              <w:t>C</w:t>
            </w:r>
          </w:p>
        </w:tc>
        <w:tc>
          <w:tcPr>
            <w:tcW w:w="1656" w:type="dxa"/>
          </w:tcPr>
          <w:p w14:paraId="7929191E" w14:textId="4F74DFB7" w:rsidR="00064D1C" w:rsidRPr="003005CC" w:rsidRDefault="00064D1C" w:rsidP="00064D1C">
            <w:pPr>
              <w:spacing w:before="20" w:after="20"/>
              <w:cnfStyle w:val="000000000000" w:firstRow="0" w:lastRow="0" w:firstColumn="0" w:lastColumn="0" w:oddVBand="0" w:evenVBand="0" w:oddHBand="0" w:evenHBand="0" w:firstRowFirstColumn="0" w:firstRowLastColumn="0" w:lastRowFirstColumn="0" w:lastRowLastColumn="0"/>
              <w:rPr>
                <w:rFonts w:cs="Calibri"/>
              </w:rPr>
            </w:pPr>
            <w:r w:rsidRPr="003005CC">
              <w:rPr>
                <w:rFonts w:cs="Calibri"/>
                <w:spacing w:val="-2"/>
              </w:rPr>
              <w:t>C</w:t>
            </w:r>
          </w:p>
        </w:tc>
      </w:tr>
      <w:tr w:rsidR="00EF67DC" w:rsidRPr="00FE671B" w14:paraId="05D32FE6" w14:textId="77777777" w:rsidTr="00967D86">
        <w:trPr>
          <w:gridAfter w:val="1"/>
          <w:cnfStyle w:val="000000100000" w:firstRow="0" w:lastRow="0" w:firstColumn="0" w:lastColumn="0" w:oddVBand="0" w:evenVBand="0" w:oddHBand="1" w:evenHBand="0" w:firstRowFirstColumn="0" w:firstRowLastColumn="0" w:lastRowFirstColumn="0" w:lastRowLastColumn="0"/>
          <w:wAfter w:w="16" w:type="dxa"/>
        </w:trPr>
        <w:tc>
          <w:tcPr>
            <w:cnfStyle w:val="001000000000" w:firstRow="0" w:lastRow="0" w:firstColumn="1" w:lastColumn="0" w:oddVBand="0" w:evenVBand="0" w:oddHBand="0" w:evenHBand="0" w:firstRowFirstColumn="0" w:firstRowLastColumn="0" w:lastRowFirstColumn="0" w:lastRowLastColumn="0"/>
            <w:tcW w:w="1885" w:type="dxa"/>
          </w:tcPr>
          <w:p w14:paraId="7C523389" w14:textId="51B75C0D" w:rsidR="00064D1C" w:rsidRPr="003005CC" w:rsidRDefault="00064D1C" w:rsidP="00064D1C">
            <w:pPr>
              <w:spacing w:before="20" w:after="20"/>
              <w:rPr>
                <w:rFonts w:cs="Calibri"/>
                <w:b w:val="0"/>
                <w:bCs w:val="0"/>
              </w:rPr>
            </w:pPr>
            <w:r w:rsidRPr="003005CC">
              <w:rPr>
                <w:rFonts w:cs="Calibri"/>
                <w:b w:val="0"/>
                <w:bCs w:val="0"/>
                <w:spacing w:val="-2"/>
              </w:rPr>
              <w:t>Other Retail</w:t>
            </w:r>
          </w:p>
        </w:tc>
        <w:tc>
          <w:tcPr>
            <w:tcW w:w="1656" w:type="dxa"/>
          </w:tcPr>
          <w:p w14:paraId="78900035" w14:textId="02534022" w:rsidR="00064D1C" w:rsidRPr="003005CC" w:rsidRDefault="00064D1C" w:rsidP="00064D1C">
            <w:pPr>
              <w:cnfStyle w:val="000000100000" w:firstRow="0" w:lastRow="0" w:firstColumn="0" w:lastColumn="0" w:oddVBand="0" w:evenVBand="0" w:oddHBand="1" w:evenHBand="0" w:firstRowFirstColumn="0" w:firstRowLastColumn="0" w:lastRowFirstColumn="0" w:lastRowLastColumn="0"/>
              <w:rPr>
                <w:rFonts w:cs="Calibri"/>
              </w:rPr>
            </w:pPr>
            <w:r w:rsidRPr="003005CC">
              <w:rPr>
                <w:rFonts w:cs="Calibri"/>
                <w:spacing w:val="-2"/>
              </w:rPr>
              <w:t>I</w:t>
            </w:r>
          </w:p>
        </w:tc>
        <w:tc>
          <w:tcPr>
            <w:tcW w:w="1656" w:type="dxa"/>
          </w:tcPr>
          <w:p w14:paraId="4764F1C1" w14:textId="4ED010EC" w:rsidR="00064D1C" w:rsidRPr="003005CC" w:rsidRDefault="00064D1C" w:rsidP="00064D1C">
            <w:pPr>
              <w:spacing w:before="20" w:after="20"/>
              <w:cnfStyle w:val="000000100000" w:firstRow="0" w:lastRow="0" w:firstColumn="0" w:lastColumn="0" w:oddVBand="0" w:evenVBand="0" w:oddHBand="1" w:evenHBand="0" w:firstRowFirstColumn="0" w:firstRowLastColumn="0" w:lastRowFirstColumn="0" w:lastRowLastColumn="0"/>
              <w:rPr>
                <w:rFonts w:cs="Calibri"/>
              </w:rPr>
            </w:pPr>
            <w:r w:rsidRPr="003005CC">
              <w:rPr>
                <w:rFonts w:cs="Calibri"/>
                <w:spacing w:val="-2"/>
              </w:rPr>
              <w:t>RR</w:t>
            </w:r>
          </w:p>
        </w:tc>
        <w:tc>
          <w:tcPr>
            <w:tcW w:w="1656" w:type="dxa"/>
          </w:tcPr>
          <w:p w14:paraId="069B66BD" w14:textId="1F260CE6" w:rsidR="00064D1C" w:rsidRPr="003005CC" w:rsidRDefault="00064D1C" w:rsidP="00064D1C">
            <w:pPr>
              <w:spacing w:before="20" w:after="20"/>
              <w:cnfStyle w:val="000000100000" w:firstRow="0" w:lastRow="0" w:firstColumn="0" w:lastColumn="0" w:oddVBand="0" w:evenVBand="0" w:oddHBand="1" w:evenHBand="0" w:firstRowFirstColumn="0" w:firstRowLastColumn="0" w:lastRowFirstColumn="0" w:lastRowLastColumn="0"/>
              <w:rPr>
                <w:rFonts w:cs="Calibri"/>
              </w:rPr>
            </w:pPr>
            <w:r w:rsidRPr="003005CC">
              <w:rPr>
                <w:rFonts w:cs="Calibri"/>
                <w:spacing w:val="-2"/>
              </w:rPr>
              <w:t>RR</w:t>
            </w:r>
          </w:p>
        </w:tc>
        <w:tc>
          <w:tcPr>
            <w:tcW w:w="1656" w:type="dxa"/>
          </w:tcPr>
          <w:p w14:paraId="12C10A2C" w14:textId="11C991E6" w:rsidR="00064D1C" w:rsidRPr="003005CC" w:rsidRDefault="00064D1C" w:rsidP="00064D1C">
            <w:pPr>
              <w:spacing w:before="20" w:after="20"/>
              <w:cnfStyle w:val="000000100000" w:firstRow="0" w:lastRow="0" w:firstColumn="0" w:lastColumn="0" w:oddVBand="0" w:evenVBand="0" w:oddHBand="1" w:evenHBand="0" w:firstRowFirstColumn="0" w:firstRowLastColumn="0" w:lastRowFirstColumn="0" w:lastRowLastColumn="0"/>
              <w:rPr>
                <w:rFonts w:cs="Calibri"/>
              </w:rPr>
            </w:pPr>
            <w:r w:rsidRPr="003005CC">
              <w:rPr>
                <w:rFonts w:cs="Calibri"/>
                <w:spacing w:val="-2"/>
              </w:rPr>
              <w:t>C</w:t>
            </w:r>
          </w:p>
        </w:tc>
        <w:tc>
          <w:tcPr>
            <w:tcW w:w="1656" w:type="dxa"/>
          </w:tcPr>
          <w:p w14:paraId="12B00597" w14:textId="7CEEDCD3" w:rsidR="00064D1C" w:rsidRPr="003005CC" w:rsidRDefault="00064D1C" w:rsidP="00064D1C">
            <w:pPr>
              <w:spacing w:before="20" w:after="20"/>
              <w:cnfStyle w:val="000000100000" w:firstRow="0" w:lastRow="0" w:firstColumn="0" w:lastColumn="0" w:oddVBand="0" w:evenVBand="0" w:oddHBand="1" w:evenHBand="0" w:firstRowFirstColumn="0" w:firstRowLastColumn="0" w:lastRowFirstColumn="0" w:lastRowLastColumn="0"/>
              <w:rPr>
                <w:rFonts w:cs="Calibri"/>
              </w:rPr>
            </w:pPr>
            <w:r w:rsidRPr="003005CC">
              <w:rPr>
                <w:rFonts w:cs="Calibri"/>
                <w:spacing w:val="-2"/>
              </w:rPr>
              <w:t>C</w:t>
            </w:r>
          </w:p>
        </w:tc>
      </w:tr>
      <w:tr w:rsidR="00064D1C" w:rsidRPr="00FE671B" w14:paraId="2FA4014F" w14:textId="77777777" w:rsidTr="00967D86">
        <w:trPr>
          <w:gridAfter w:val="1"/>
          <w:wAfter w:w="16" w:type="dxa"/>
        </w:trPr>
        <w:tc>
          <w:tcPr>
            <w:cnfStyle w:val="001000000000" w:firstRow="0" w:lastRow="0" w:firstColumn="1" w:lastColumn="0" w:oddVBand="0" w:evenVBand="0" w:oddHBand="0" w:evenHBand="0" w:firstRowFirstColumn="0" w:firstRowLastColumn="0" w:lastRowFirstColumn="0" w:lastRowLastColumn="0"/>
            <w:tcW w:w="1885" w:type="dxa"/>
          </w:tcPr>
          <w:p w14:paraId="2A092C46" w14:textId="729A744C" w:rsidR="00064D1C" w:rsidRPr="003005CC" w:rsidRDefault="00064D1C" w:rsidP="00064D1C">
            <w:pPr>
              <w:spacing w:before="20" w:after="20"/>
              <w:rPr>
                <w:rFonts w:cs="Calibri"/>
                <w:b w:val="0"/>
                <w:bCs w:val="0"/>
              </w:rPr>
            </w:pPr>
            <w:r w:rsidRPr="003005CC">
              <w:rPr>
                <w:rFonts w:cs="Calibri"/>
                <w:b w:val="0"/>
                <w:bCs w:val="0"/>
                <w:spacing w:val="-2"/>
              </w:rPr>
              <w:t>Restaurants</w:t>
            </w:r>
          </w:p>
        </w:tc>
        <w:tc>
          <w:tcPr>
            <w:tcW w:w="1656" w:type="dxa"/>
          </w:tcPr>
          <w:p w14:paraId="3CF43812" w14:textId="2A6C8C4F" w:rsidR="00064D1C" w:rsidRPr="003005CC" w:rsidRDefault="00064D1C" w:rsidP="00064D1C">
            <w:pPr>
              <w:cnfStyle w:val="000000000000" w:firstRow="0" w:lastRow="0" w:firstColumn="0" w:lastColumn="0" w:oddVBand="0" w:evenVBand="0" w:oddHBand="0" w:evenHBand="0" w:firstRowFirstColumn="0" w:firstRowLastColumn="0" w:lastRowFirstColumn="0" w:lastRowLastColumn="0"/>
              <w:rPr>
                <w:rFonts w:cs="Calibri"/>
              </w:rPr>
            </w:pPr>
            <w:r w:rsidRPr="003005CC">
              <w:rPr>
                <w:rFonts w:cs="Calibri"/>
                <w:spacing w:val="-2"/>
              </w:rPr>
              <w:t>I</w:t>
            </w:r>
          </w:p>
        </w:tc>
        <w:tc>
          <w:tcPr>
            <w:tcW w:w="1656" w:type="dxa"/>
          </w:tcPr>
          <w:p w14:paraId="0017DEB0" w14:textId="214F808D" w:rsidR="00064D1C" w:rsidRPr="003005CC" w:rsidRDefault="00064D1C" w:rsidP="00064D1C">
            <w:pPr>
              <w:spacing w:before="20" w:after="20"/>
              <w:cnfStyle w:val="000000000000" w:firstRow="0" w:lastRow="0" w:firstColumn="0" w:lastColumn="0" w:oddVBand="0" w:evenVBand="0" w:oddHBand="0" w:evenHBand="0" w:firstRowFirstColumn="0" w:firstRowLastColumn="0" w:lastRowFirstColumn="0" w:lastRowLastColumn="0"/>
              <w:rPr>
                <w:rFonts w:cs="Calibri"/>
              </w:rPr>
            </w:pPr>
            <w:r w:rsidRPr="003005CC">
              <w:rPr>
                <w:rFonts w:cs="Calibri"/>
                <w:spacing w:val="-2"/>
              </w:rPr>
              <w:t>RR</w:t>
            </w:r>
          </w:p>
        </w:tc>
        <w:tc>
          <w:tcPr>
            <w:tcW w:w="1656" w:type="dxa"/>
          </w:tcPr>
          <w:p w14:paraId="2EC6B8BE" w14:textId="02037080" w:rsidR="00064D1C" w:rsidRPr="003005CC" w:rsidRDefault="00064D1C" w:rsidP="00064D1C">
            <w:pPr>
              <w:spacing w:before="20" w:after="20"/>
              <w:cnfStyle w:val="000000000000" w:firstRow="0" w:lastRow="0" w:firstColumn="0" w:lastColumn="0" w:oddVBand="0" w:evenVBand="0" w:oddHBand="0" w:evenHBand="0" w:firstRowFirstColumn="0" w:firstRowLastColumn="0" w:lastRowFirstColumn="0" w:lastRowLastColumn="0"/>
              <w:rPr>
                <w:rFonts w:cs="Calibri"/>
              </w:rPr>
            </w:pPr>
            <w:r w:rsidRPr="003005CC">
              <w:rPr>
                <w:rFonts w:cs="Calibri"/>
                <w:spacing w:val="-2"/>
              </w:rPr>
              <w:t>RR</w:t>
            </w:r>
          </w:p>
        </w:tc>
        <w:tc>
          <w:tcPr>
            <w:tcW w:w="1656" w:type="dxa"/>
          </w:tcPr>
          <w:p w14:paraId="18AA0A59" w14:textId="58FF98B8" w:rsidR="00064D1C" w:rsidRPr="003005CC" w:rsidRDefault="00064D1C" w:rsidP="00064D1C">
            <w:pPr>
              <w:spacing w:before="20" w:after="20"/>
              <w:cnfStyle w:val="000000000000" w:firstRow="0" w:lastRow="0" w:firstColumn="0" w:lastColumn="0" w:oddVBand="0" w:evenVBand="0" w:oddHBand="0" w:evenHBand="0" w:firstRowFirstColumn="0" w:firstRowLastColumn="0" w:lastRowFirstColumn="0" w:lastRowLastColumn="0"/>
              <w:rPr>
                <w:rFonts w:cs="Calibri"/>
              </w:rPr>
            </w:pPr>
            <w:r w:rsidRPr="003005CC">
              <w:rPr>
                <w:rFonts w:cs="Calibri"/>
                <w:spacing w:val="-2"/>
              </w:rPr>
              <w:t>C</w:t>
            </w:r>
          </w:p>
        </w:tc>
        <w:tc>
          <w:tcPr>
            <w:tcW w:w="1656" w:type="dxa"/>
          </w:tcPr>
          <w:p w14:paraId="4E5BB7B9" w14:textId="6092A9DA" w:rsidR="00064D1C" w:rsidRPr="003005CC" w:rsidRDefault="00064D1C" w:rsidP="00064D1C">
            <w:pPr>
              <w:spacing w:before="20" w:after="20"/>
              <w:cnfStyle w:val="000000000000" w:firstRow="0" w:lastRow="0" w:firstColumn="0" w:lastColumn="0" w:oddVBand="0" w:evenVBand="0" w:oddHBand="0" w:evenHBand="0" w:firstRowFirstColumn="0" w:firstRowLastColumn="0" w:lastRowFirstColumn="0" w:lastRowLastColumn="0"/>
              <w:rPr>
                <w:rFonts w:cs="Calibri"/>
              </w:rPr>
            </w:pPr>
            <w:r w:rsidRPr="003005CC">
              <w:rPr>
                <w:rFonts w:cs="Calibri"/>
                <w:spacing w:val="-2"/>
              </w:rPr>
              <w:t>C</w:t>
            </w:r>
          </w:p>
        </w:tc>
      </w:tr>
      <w:tr w:rsidR="00064D1C" w:rsidRPr="00FE671B" w14:paraId="0595B1D3" w14:textId="77777777" w:rsidTr="00967D86">
        <w:trPr>
          <w:gridAfter w:val="1"/>
          <w:cnfStyle w:val="000000100000" w:firstRow="0" w:lastRow="0" w:firstColumn="0" w:lastColumn="0" w:oddVBand="0" w:evenVBand="0" w:oddHBand="1" w:evenHBand="0" w:firstRowFirstColumn="0" w:firstRowLastColumn="0" w:lastRowFirstColumn="0" w:lastRowLastColumn="0"/>
          <w:wAfter w:w="16" w:type="dxa"/>
        </w:trPr>
        <w:tc>
          <w:tcPr>
            <w:cnfStyle w:val="001000000000" w:firstRow="0" w:lastRow="0" w:firstColumn="1" w:lastColumn="0" w:oddVBand="0" w:evenVBand="0" w:oddHBand="0" w:evenHBand="0" w:firstRowFirstColumn="0" w:firstRowLastColumn="0" w:lastRowFirstColumn="0" w:lastRowLastColumn="0"/>
            <w:tcW w:w="1885" w:type="dxa"/>
          </w:tcPr>
          <w:p w14:paraId="55953415" w14:textId="758B0D53" w:rsidR="00064D1C" w:rsidRPr="003005CC" w:rsidRDefault="00064D1C" w:rsidP="00064D1C">
            <w:pPr>
              <w:spacing w:before="20" w:after="20"/>
              <w:rPr>
                <w:rFonts w:cs="Calibri"/>
                <w:b w:val="0"/>
                <w:bCs w:val="0"/>
              </w:rPr>
            </w:pPr>
            <w:r w:rsidRPr="003005CC">
              <w:rPr>
                <w:rFonts w:cs="Calibri"/>
                <w:b w:val="0"/>
                <w:bCs w:val="0"/>
                <w:spacing w:val="-2"/>
              </w:rPr>
              <w:t>Fairgrounds, amusement parks, theaters, casinos</w:t>
            </w:r>
          </w:p>
        </w:tc>
        <w:tc>
          <w:tcPr>
            <w:tcW w:w="1656" w:type="dxa"/>
          </w:tcPr>
          <w:p w14:paraId="57FBEACF" w14:textId="728B1007" w:rsidR="00064D1C" w:rsidRPr="003005CC" w:rsidRDefault="00064D1C" w:rsidP="00064D1C">
            <w:pPr>
              <w:cnfStyle w:val="000000100000" w:firstRow="0" w:lastRow="0" w:firstColumn="0" w:lastColumn="0" w:oddVBand="0" w:evenVBand="0" w:oddHBand="1" w:evenHBand="0" w:firstRowFirstColumn="0" w:firstRowLastColumn="0" w:lastRowFirstColumn="0" w:lastRowLastColumn="0"/>
              <w:rPr>
                <w:rFonts w:cs="Calibri"/>
              </w:rPr>
            </w:pPr>
            <w:r w:rsidRPr="003005CC">
              <w:rPr>
                <w:rFonts w:cs="Calibri"/>
                <w:spacing w:val="-2"/>
              </w:rPr>
              <w:t>I</w:t>
            </w:r>
          </w:p>
        </w:tc>
        <w:tc>
          <w:tcPr>
            <w:tcW w:w="1656" w:type="dxa"/>
          </w:tcPr>
          <w:p w14:paraId="766BF797" w14:textId="5BF2C584" w:rsidR="00064D1C" w:rsidRPr="003005CC" w:rsidRDefault="00064D1C" w:rsidP="00064D1C">
            <w:pPr>
              <w:spacing w:before="20" w:after="20"/>
              <w:cnfStyle w:val="000000100000" w:firstRow="0" w:lastRow="0" w:firstColumn="0" w:lastColumn="0" w:oddVBand="0" w:evenVBand="0" w:oddHBand="1" w:evenHBand="0" w:firstRowFirstColumn="0" w:firstRowLastColumn="0" w:lastRowFirstColumn="0" w:lastRowLastColumn="0"/>
              <w:rPr>
                <w:rFonts w:cs="Calibri"/>
              </w:rPr>
            </w:pPr>
            <w:r w:rsidRPr="003005CC">
              <w:rPr>
                <w:rFonts w:cs="Calibri"/>
                <w:spacing w:val="-2"/>
              </w:rPr>
              <w:t>I</w:t>
            </w:r>
          </w:p>
        </w:tc>
        <w:tc>
          <w:tcPr>
            <w:tcW w:w="1656" w:type="dxa"/>
          </w:tcPr>
          <w:p w14:paraId="27064761" w14:textId="0B90453A" w:rsidR="00064D1C" w:rsidRPr="003005CC" w:rsidRDefault="00064D1C" w:rsidP="00064D1C">
            <w:pPr>
              <w:spacing w:before="20" w:after="20"/>
              <w:cnfStyle w:val="000000100000" w:firstRow="0" w:lastRow="0" w:firstColumn="0" w:lastColumn="0" w:oddVBand="0" w:evenVBand="0" w:oddHBand="1" w:evenHBand="0" w:firstRowFirstColumn="0" w:firstRowLastColumn="0" w:lastRowFirstColumn="0" w:lastRowLastColumn="0"/>
              <w:rPr>
                <w:rFonts w:cs="Calibri"/>
              </w:rPr>
            </w:pPr>
            <w:r w:rsidRPr="003005CC">
              <w:rPr>
                <w:rFonts w:cs="Calibri"/>
                <w:spacing w:val="-2"/>
              </w:rPr>
              <w:t>I</w:t>
            </w:r>
          </w:p>
        </w:tc>
        <w:tc>
          <w:tcPr>
            <w:tcW w:w="1656" w:type="dxa"/>
          </w:tcPr>
          <w:p w14:paraId="36ED20E4" w14:textId="38BC879B" w:rsidR="00064D1C" w:rsidRPr="003005CC" w:rsidRDefault="00064D1C" w:rsidP="00064D1C">
            <w:pPr>
              <w:spacing w:before="20" w:after="20"/>
              <w:cnfStyle w:val="000000100000" w:firstRow="0" w:lastRow="0" w:firstColumn="0" w:lastColumn="0" w:oddVBand="0" w:evenVBand="0" w:oddHBand="1" w:evenHBand="0" w:firstRowFirstColumn="0" w:firstRowLastColumn="0" w:lastRowFirstColumn="0" w:lastRowLastColumn="0"/>
              <w:rPr>
                <w:rFonts w:cs="Calibri"/>
              </w:rPr>
            </w:pPr>
            <w:r w:rsidRPr="003005CC">
              <w:rPr>
                <w:rFonts w:cs="Calibri"/>
                <w:spacing w:val="-2"/>
              </w:rPr>
              <w:t>RR</w:t>
            </w:r>
          </w:p>
        </w:tc>
        <w:tc>
          <w:tcPr>
            <w:tcW w:w="1656" w:type="dxa"/>
          </w:tcPr>
          <w:p w14:paraId="42139DB3" w14:textId="33AB0E5D" w:rsidR="00064D1C" w:rsidRPr="003005CC" w:rsidRDefault="00064D1C" w:rsidP="00064D1C">
            <w:pPr>
              <w:spacing w:before="20" w:after="20"/>
              <w:cnfStyle w:val="000000100000" w:firstRow="0" w:lastRow="0" w:firstColumn="0" w:lastColumn="0" w:oddVBand="0" w:evenVBand="0" w:oddHBand="1" w:evenHBand="0" w:firstRowFirstColumn="0" w:firstRowLastColumn="0" w:lastRowFirstColumn="0" w:lastRowLastColumn="0"/>
              <w:rPr>
                <w:rFonts w:cs="Calibri"/>
              </w:rPr>
            </w:pPr>
            <w:r w:rsidRPr="003005CC">
              <w:rPr>
                <w:rFonts w:cs="Calibri"/>
                <w:spacing w:val="-2"/>
              </w:rPr>
              <w:t>C</w:t>
            </w:r>
          </w:p>
        </w:tc>
      </w:tr>
      <w:tr w:rsidR="00064D1C" w:rsidRPr="00FE671B" w14:paraId="35F9D94A" w14:textId="77777777" w:rsidTr="00967D86">
        <w:trPr>
          <w:gridAfter w:val="1"/>
          <w:wAfter w:w="16" w:type="dxa"/>
        </w:trPr>
        <w:tc>
          <w:tcPr>
            <w:cnfStyle w:val="001000000000" w:firstRow="0" w:lastRow="0" w:firstColumn="1" w:lastColumn="0" w:oddVBand="0" w:evenVBand="0" w:oddHBand="0" w:evenHBand="0" w:firstRowFirstColumn="0" w:firstRowLastColumn="0" w:lastRowFirstColumn="0" w:lastRowLastColumn="0"/>
            <w:tcW w:w="1885" w:type="dxa"/>
          </w:tcPr>
          <w:p w14:paraId="0444291E" w14:textId="4452E372" w:rsidR="00064D1C" w:rsidRPr="003005CC" w:rsidRDefault="00064D1C" w:rsidP="00064D1C">
            <w:pPr>
              <w:spacing w:before="20" w:after="20"/>
              <w:rPr>
                <w:rFonts w:cs="Calibri"/>
                <w:b w:val="0"/>
                <w:bCs w:val="0"/>
              </w:rPr>
            </w:pPr>
            <w:r w:rsidRPr="003005CC">
              <w:rPr>
                <w:rFonts w:cs="Calibri"/>
                <w:b w:val="0"/>
                <w:bCs w:val="0"/>
                <w:spacing w:val="-2"/>
              </w:rPr>
              <w:t>Arenas, Stadiums, Racetracks</w:t>
            </w:r>
          </w:p>
        </w:tc>
        <w:tc>
          <w:tcPr>
            <w:tcW w:w="1656" w:type="dxa"/>
          </w:tcPr>
          <w:p w14:paraId="45EA0BD6" w14:textId="3AEC6834" w:rsidR="00064D1C" w:rsidRPr="003005CC" w:rsidRDefault="00064D1C" w:rsidP="00064D1C">
            <w:pPr>
              <w:cnfStyle w:val="000000000000" w:firstRow="0" w:lastRow="0" w:firstColumn="0" w:lastColumn="0" w:oddVBand="0" w:evenVBand="0" w:oddHBand="0" w:evenHBand="0" w:firstRowFirstColumn="0" w:firstRowLastColumn="0" w:lastRowFirstColumn="0" w:lastRowLastColumn="0"/>
              <w:rPr>
                <w:rFonts w:cs="Calibri"/>
              </w:rPr>
            </w:pPr>
            <w:r w:rsidRPr="003005CC">
              <w:rPr>
                <w:rFonts w:cs="Calibri"/>
                <w:spacing w:val="-2"/>
              </w:rPr>
              <w:t>I</w:t>
            </w:r>
          </w:p>
        </w:tc>
        <w:tc>
          <w:tcPr>
            <w:tcW w:w="1656" w:type="dxa"/>
          </w:tcPr>
          <w:p w14:paraId="3ED4E377" w14:textId="1A6659ED" w:rsidR="00064D1C" w:rsidRPr="003005CC" w:rsidRDefault="00064D1C" w:rsidP="00064D1C">
            <w:pPr>
              <w:spacing w:before="20" w:after="20"/>
              <w:cnfStyle w:val="000000000000" w:firstRow="0" w:lastRow="0" w:firstColumn="0" w:lastColumn="0" w:oddVBand="0" w:evenVBand="0" w:oddHBand="0" w:evenHBand="0" w:firstRowFirstColumn="0" w:firstRowLastColumn="0" w:lastRowFirstColumn="0" w:lastRowLastColumn="0"/>
              <w:rPr>
                <w:rFonts w:cs="Calibri"/>
              </w:rPr>
            </w:pPr>
            <w:r w:rsidRPr="003005CC">
              <w:rPr>
                <w:rFonts w:cs="Calibri"/>
                <w:spacing w:val="-2"/>
              </w:rPr>
              <w:t>I</w:t>
            </w:r>
          </w:p>
        </w:tc>
        <w:tc>
          <w:tcPr>
            <w:tcW w:w="1656" w:type="dxa"/>
          </w:tcPr>
          <w:p w14:paraId="08271417" w14:textId="63949410" w:rsidR="00064D1C" w:rsidRPr="003005CC" w:rsidRDefault="00064D1C" w:rsidP="00064D1C">
            <w:pPr>
              <w:spacing w:before="20" w:after="20"/>
              <w:cnfStyle w:val="000000000000" w:firstRow="0" w:lastRow="0" w:firstColumn="0" w:lastColumn="0" w:oddVBand="0" w:evenVBand="0" w:oddHBand="0" w:evenHBand="0" w:firstRowFirstColumn="0" w:firstRowLastColumn="0" w:lastRowFirstColumn="0" w:lastRowLastColumn="0"/>
              <w:rPr>
                <w:rFonts w:cs="Calibri"/>
              </w:rPr>
            </w:pPr>
            <w:r w:rsidRPr="003005CC">
              <w:rPr>
                <w:rFonts w:cs="Calibri"/>
                <w:spacing w:val="-2"/>
              </w:rPr>
              <w:t>I</w:t>
            </w:r>
          </w:p>
        </w:tc>
        <w:tc>
          <w:tcPr>
            <w:tcW w:w="1656" w:type="dxa"/>
          </w:tcPr>
          <w:p w14:paraId="5E3A713F" w14:textId="56012824" w:rsidR="00064D1C" w:rsidRPr="003005CC" w:rsidRDefault="00064D1C" w:rsidP="00064D1C">
            <w:pPr>
              <w:spacing w:before="20" w:after="20"/>
              <w:cnfStyle w:val="000000000000" w:firstRow="0" w:lastRow="0" w:firstColumn="0" w:lastColumn="0" w:oddVBand="0" w:evenVBand="0" w:oddHBand="0" w:evenHBand="0" w:firstRowFirstColumn="0" w:firstRowLastColumn="0" w:lastRowFirstColumn="0" w:lastRowLastColumn="0"/>
              <w:rPr>
                <w:rFonts w:cs="Calibri"/>
              </w:rPr>
            </w:pPr>
            <w:r w:rsidRPr="003005CC">
              <w:rPr>
                <w:rFonts w:cs="Calibri"/>
                <w:spacing w:val="-2"/>
              </w:rPr>
              <w:t>RR</w:t>
            </w:r>
          </w:p>
        </w:tc>
        <w:tc>
          <w:tcPr>
            <w:tcW w:w="1656" w:type="dxa"/>
          </w:tcPr>
          <w:p w14:paraId="03177540" w14:textId="056DD05D" w:rsidR="00064D1C" w:rsidRPr="003005CC" w:rsidRDefault="00064D1C" w:rsidP="00064D1C">
            <w:pPr>
              <w:spacing w:before="20" w:after="20"/>
              <w:cnfStyle w:val="000000000000" w:firstRow="0" w:lastRow="0" w:firstColumn="0" w:lastColumn="0" w:oddVBand="0" w:evenVBand="0" w:oddHBand="0" w:evenHBand="0" w:firstRowFirstColumn="0" w:firstRowLastColumn="0" w:lastRowFirstColumn="0" w:lastRowLastColumn="0"/>
              <w:rPr>
                <w:rFonts w:cs="Calibri"/>
              </w:rPr>
            </w:pPr>
            <w:r w:rsidRPr="003005CC">
              <w:rPr>
                <w:rFonts w:cs="Calibri"/>
                <w:spacing w:val="-2"/>
              </w:rPr>
              <w:t>C</w:t>
            </w:r>
          </w:p>
        </w:tc>
      </w:tr>
      <w:tr w:rsidR="00B24E91" w:rsidRPr="00B24E91" w14:paraId="462B3B8D" w14:textId="77777777" w:rsidTr="00B24E91">
        <w:trPr>
          <w:gridAfter w:val="1"/>
          <w:cnfStyle w:val="000000100000" w:firstRow="0" w:lastRow="0" w:firstColumn="0" w:lastColumn="0" w:oddVBand="0" w:evenVBand="0" w:oddHBand="1" w:evenHBand="0" w:firstRowFirstColumn="0" w:firstRowLastColumn="0" w:lastRowFirstColumn="0" w:lastRowLastColumn="0"/>
          <w:wAfter w:w="16" w:type="dxa"/>
        </w:trPr>
        <w:tc>
          <w:tcPr>
            <w:cnfStyle w:val="001000000000" w:firstRow="0" w:lastRow="0" w:firstColumn="1" w:lastColumn="0" w:oddVBand="0" w:evenVBand="0" w:oddHBand="0" w:evenHBand="0" w:firstRowFirstColumn="0" w:firstRowLastColumn="0" w:lastRowFirstColumn="0" w:lastRowLastColumn="0"/>
            <w:tcW w:w="10165" w:type="dxa"/>
            <w:gridSpan w:val="6"/>
            <w:shd w:val="clear" w:color="auto" w:fill="5F5F5F" w:themeFill="accent4"/>
            <w:vAlign w:val="center"/>
          </w:tcPr>
          <w:p w14:paraId="3A11565F" w14:textId="79B0B10D" w:rsidR="00D06AFF" w:rsidRPr="00B24E91" w:rsidRDefault="00D06AFF" w:rsidP="00B24E91">
            <w:pPr>
              <w:spacing w:before="20" w:after="20"/>
              <w:jc w:val="center"/>
              <w:rPr>
                <w:rFonts w:cs="Calibri"/>
                <w:bCs w:val="0"/>
                <w:color w:val="FFFFFF" w:themeColor="accent6"/>
              </w:rPr>
            </w:pPr>
            <w:r w:rsidRPr="00B24E91">
              <w:rPr>
                <w:rFonts w:cs="Calibri"/>
                <w:bCs w:val="0"/>
                <w:color w:val="FFFFFF" w:themeColor="accent6"/>
              </w:rPr>
              <w:t>Industrial</w:t>
            </w:r>
          </w:p>
        </w:tc>
      </w:tr>
      <w:tr w:rsidR="00660F88" w:rsidRPr="00FE671B" w14:paraId="3473FA92" w14:textId="77777777" w:rsidTr="003E0F56">
        <w:trPr>
          <w:gridAfter w:val="1"/>
          <w:wAfter w:w="16" w:type="dxa"/>
        </w:trPr>
        <w:tc>
          <w:tcPr>
            <w:cnfStyle w:val="001000000000" w:firstRow="0" w:lastRow="0" w:firstColumn="1" w:lastColumn="0" w:oddVBand="0" w:evenVBand="0" w:oddHBand="0" w:evenHBand="0" w:firstRowFirstColumn="0" w:firstRowLastColumn="0" w:lastRowFirstColumn="0" w:lastRowLastColumn="0"/>
            <w:tcW w:w="1885" w:type="dxa"/>
          </w:tcPr>
          <w:p w14:paraId="1BD67E95" w14:textId="195C3F03" w:rsidR="00660F88" w:rsidRPr="00660F88" w:rsidRDefault="00660F88" w:rsidP="00660F88">
            <w:pPr>
              <w:spacing w:before="20" w:after="20"/>
              <w:rPr>
                <w:rFonts w:cs="Calibri"/>
                <w:b w:val="0"/>
                <w:bCs w:val="0"/>
              </w:rPr>
            </w:pPr>
            <w:r w:rsidRPr="00660F88">
              <w:rPr>
                <w:rFonts w:cs="Calibri"/>
                <w:b w:val="0"/>
                <w:bCs w:val="0"/>
                <w:spacing w:val="-2"/>
              </w:rPr>
              <w:t>Light Industrial</w:t>
            </w:r>
          </w:p>
        </w:tc>
        <w:tc>
          <w:tcPr>
            <w:tcW w:w="1656" w:type="dxa"/>
          </w:tcPr>
          <w:p w14:paraId="0EC2DB52" w14:textId="02EA2777" w:rsidR="00660F88" w:rsidRPr="00660F88" w:rsidRDefault="00660F88" w:rsidP="00660F88">
            <w:pPr>
              <w:cnfStyle w:val="000000000000" w:firstRow="0" w:lastRow="0" w:firstColumn="0" w:lastColumn="0" w:oddVBand="0" w:evenVBand="0" w:oddHBand="0" w:evenHBand="0" w:firstRowFirstColumn="0" w:firstRowLastColumn="0" w:lastRowFirstColumn="0" w:lastRowLastColumn="0"/>
              <w:rPr>
                <w:rFonts w:cs="Calibri"/>
              </w:rPr>
            </w:pPr>
            <w:r w:rsidRPr="00660F88">
              <w:rPr>
                <w:rFonts w:cs="Calibri"/>
                <w:spacing w:val="-2"/>
              </w:rPr>
              <w:t>I</w:t>
            </w:r>
          </w:p>
        </w:tc>
        <w:tc>
          <w:tcPr>
            <w:tcW w:w="1656" w:type="dxa"/>
          </w:tcPr>
          <w:p w14:paraId="646498D0" w14:textId="6BF8BDBF" w:rsidR="00660F88" w:rsidRPr="00660F88" w:rsidRDefault="00660F88" w:rsidP="00660F88">
            <w:pPr>
              <w:spacing w:before="20" w:after="20"/>
              <w:cnfStyle w:val="000000000000" w:firstRow="0" w:lastRow="0" w:firstColumn="0" w:lastColumn="0" w:oddVBand="0" w:evenVBand="0" w:oddHBand="0" w:evenHBand="0" w:firstRowFirstColumn="0" w:firstRowLastColumn="0" w:lastRowFirstColumn="0" w:lastRowLastColumn="0"/>
              <w:rPr>
                <w:rFonts w:cs="Calibri"/>
              </w:rPr>
            </w:pPr>
            <w:r w:rsidRPr="00660F88">
              <w:rPr>
                <w:rFonts w:cs="Calibri"/>
                <w:spacing w:val="-2"/>
              </w:rPr>
              <w:t>RR</w:t>
            </w:r>
          </w:p>
        </w:tc>
        <w:tc>
          <w:tcPr>
            <w:tcW w:w="1656" w:type="dxa"/>
          </w:tcPr>
          <w:p w14:paraId="024758B8" w14:textId="40942719" w:rsidR="00660F88" w:rsidRPr="00660F88" w:rsidRDefault="00660F88" w:rsidP="00660F88">
            <w:pPr>
              <w:spacing w:before="20" w:after="20"/>
              <w:cnfStyle w:val="000000000000" w:firstRow="0" w:lastRow="0" w:firstColumn="0" w:lastColumn="0" w:oddVBand="0" w:evenVBand="0" w:oddHBand="0" w:evenHBand="0" w:firstRowFirstColumn="0" w:firstRowLastColumn="0" w:lastRowFirstColumn="0" w:lastRowLastColumn="0"/>
              <w:rPr>
                <w:rFonts w:cs="Calibri"/>
              </w:rPr>
            </w:pPr>
            <w:r w:rsidRPr="00660F88">
              <w:rPr>
                <w:rFonts w:cs="Calibri"/>
                <w:spacing w:val="-2"/>
              </w:rPr>
              <w:t>C</w:t>
            </w:r>
          </w:p>
        </w:tc>
        <w:tc>
          <w:tcPr>
            <w:tcW w:w="1656" w:type="dxa"/>
          </w:tcPr>
          <w:p w14:paraId="06232AEB" w14:textId="0EACCB6B" w:rsidR="00660F88" w:rsidRPr="00660F88" w:rsidRDefault="00660F88" w:rsidP="00660F88">
            <w:pPr>
              <w:spacing w:before="20" w:after="20"/>
              <w:cnfStyle w:val="000000000000" w:firstRow="0" w:lastRow="0" w:firstColumn="0" w:lastColumn="0" w:oddVBand="0" w:evenVBand="0" w:oddHBand="0" w:evenHBand="0" w:firstRowFirstColumn="0" w:firstRowLastColumn="0" w:lastRowFirstColumn="0" w:lastRowLastColumn="0"/>
              <w:rPr>
                <w:rFonts w:cs="Calibri"/>
              </w:rPr>
            </w:pPr>
            <w:r w:rsidRPr="00660F88">
              <w:rPr>
                <w:rFonts w:cs="Calibri"/>
                <w:spacing w:val="-2"/>
              </w:rPr>
              <w:t>C</w:t>
            </w:r>
          </w:p>
        </w:tc>
        <w:tc>
          <w:tcPr>
            <w:tcW w:w="1656" w:type="dxa"/>
          </w:tcPr>
          <w:p w14:paraId="0E3222F6" w14:textId="1604797A" w:rsidR="00660F88" w:rsidRPr="00660F88" w:rsidRDefault="00660F88" w:rsidP="00660F88">
            <w:pPr>
              <w:spacing w:before="20" w:after="20"/>
              <w:cnfStyle w:val="000000000000" w:firstRow="0" w:lastRow="0" w:firstColumn="0" w:lastColumn="0" w:oddVBand="0" w:evenVBand="0" w:oddHBand="0" w:evenHBand="0" w:firstRowFirstColumn="0" w:firstRowLastColumn="0" w:lastRowFirstColumn="0" w:lastRowLastColumn="0"/>
              <w:rPr>
                <w:rFonts w:cs="Calibri"/>
              </w:rPr>
            </w:pPr>
            <w:r w:rsidRPr="00660F88">
              <w:rPr>
                <w:rFonts w:cs="Calibri"/>
                <w:spacing w:val="-2"/>
              </w:rPr>
              <w:t>C</w:t>
            </w:r>
          </w:p>
        </w:tc>
      </w:tr>
      <w:tr w:rsidR="00660F88" w:rsidRPr="00FE671B" w14:paraId="06D64615" w14:textId="77777777" w:rsidTr="003E0F56">
        <w:trPr>
          <w:gridAfter w:val="1"/>
          <w:cnfStyle w:val="000000100000" w:firstRow="0" w:lastRow="0" w:firstColumn="0" w:lastColumn="0" w:oddVBand="0" w:evenVBand="0" w:oddHBand="1" w:evenHBand="0" w:firstRowFirstColumn="0" w:firstRowLastColumn="0" w:lastRowFirstColumn="0" w:lastRowLastColumn="0"/>
          <w:wAfter w:w="16" w:type="dxa"/>
        </w:trPr>
        <w:tc>
          <w:tcPr>
            <w:cnfStyle w:val="001000000000" w:firstRow="0" w:lastRow="0" w:firstColumn="1" w:lastColumn="0" w:oddVBand="0" w:evenVBand="0" w:oddHBand="0" w:evenHBand="0" w:firstRowFirstColumn="0" w:firstRowLastColumn="0" w:lastRowFirstColumn="0" w:lastRowLastColumn="0"/>
            <w:tcW w:w="1885" w:type="dxa"/>
          </w:tcPr>
          <w:p w14:paraId="687B253B" w14:textId="44B4FA3D" w:rsidR="00660F88" w:rsidRPr="00660F88" w:rsidRDefault="00660F88" w:rsidP="00660F88">
            <w:pPr>
              <w:spacing w:before="20" w:after="20"/>
              <w:rPr>
                <w:rFonts w:cs="Calibri"/>
                <w:b w:val="0"/>
                <w:bCs w:val="0"/>
              </w:rPr>
            </w:pPr>
            <w:r w:rsidRPr="00660F88">
              <w:rPr>
                <w:rFonts w:cs="Calibri"/>
                <w:b w:val="0"/>
                <w:bCs w:val="0"/>
                <w:spacing w:val="-2"/>
              </w:rPr>
              <w:t>Heavy Industrial</w:t>
            </w:r>
          </w:p>
        </w:tc>
        <w:tc>
          <w:tcPr>
            <w:tcW w:w="1656" w:type="dxa"/>
          </w:tcPr>
          <w:p w14:paraId="57502A10" w14:textId="6DF0C37C" w:rsidR="00660F88" w:rsidRPr="00660F88" w:rsidRDefault="00660F88" w:rsidP="00660F88">
            <w:pPr>
              <w:cnfStyle w:val="000000100000" w:firstRow="0" w:lastRow="0" w:firstColumn="0" w:lastColumn="0" w:oddVBand="0" w:evenVBand="0" w:oddHBand="1" w:evenHBand="0" w:firstRowFirstColumn="0" w:firstRowLastColumn="0" w:lastRowFirstColumn="0" w:lastRowLastColumn="0"/>
              <w:rPr>
                <w:rFonts w:cs="Calibri"/>
              </w:rPr>
            </w:pPr>
            <w:r w:rsidRPr="00660F88">
              <w:rPr>
                <w:rFonts w:cs="Calibri"/>
                <w:spacing w:val="-2"/>
              </w:rPr>
              <w:t>I</w:t>
            </w:r>
          </w:p>
        </w:tc>
        <w:tc>
          <w:tcPr>
            <w:tcW w:w="1656" w:type="dxa"/>
          </w:tcPr>
          <w:p w14:paraId="396A9BA7" w14:textId="48885745" w:rsidR="00660F88" w:rsidRPr="00660F88" w:rsidRDefault="00660F88" w:rsidP="00660F88">
            <w:pPr>
              <w:spacing w:before="20" w:after="20"/>
              <w:cnfStyle w:val="000000100000" w:firstRow="0" w:lastRow="0" w:firstColumn="0" w:lastColumn="0" w:oddVBand="0" w:evenVBand="0" w:oddHBand="1" w:evenHBand="0" w:firstRowFirstColumn="0" w:firstRowLastColumn="0" w:lastRowFirstColumn="0" w:lastRowLastColumn="0"/>
              <w:rPr>
                <w:rFonts w:cs="Calibri"/>
              </w:rPr>
            </w:pPr>
            <w:r w:rsidRPr="00660F88">
              <w:rPr>
                <w:rFonts w:cs="Calibri"/>
                <w:spacing w:val="-2"/>
              </w:rPr>
              <w:t>I</w:t>
            </w:r>
          </w:p>
        </w:tc>
        <w:tc>
          <w:tcPr>
            <w:tcW w:w="1656" w:type="dxa"/>
          </w:tcPr>
          <w:p w14:paraId="49E22877" w14:textId="3188C936" w:rsidR="00660F88" w:rsidRPr="00660F88" w:rsidRDefault="00660F88" w:rsidP="00660F88">
            <w:pPr>
              <w:spacing w:before="20" w:after="20"/>
              <w:cnfStyle w:val="000000100000" w:firstRow="0" w:lastRow="0" w:firstColumn="0" w:lastColumn="0" w:oddVBand="0" w:evenVBand="0" w:oddHBand="1" w:evenHBand="0" w:firstRowFirstColumn="0" w:firstRowLastColumn="0" w:lastRowFirstColumn="0" w:lastRowLastColumn="0"/>
              <w:rPr>
                <w:rFonts w:cs="Calibri"/>
              </w:rPr>
            </w:pPr>
            <w:r w:rsidRPr="00660F88">
              <w:rPr>
                <w:rFonts w:cs="Calibri"/>
                <w:spacing w:val="-2"/>
              </w:rPr>
              <w:t>RR</w:t>
            </w:r>
          </w:p>
        </w:tc>
        <w:tc>
          <w:tcPr>
            <w:tcW w:w="1656" w:type="dxa"/>
          </w:tcPr>
          <w:p w14:paraId="04372C0F" w14:textId="679BD99B" w:rsidR="00660F88" w:rsidRPr="00660F88" w:rsidRDefault="00660F88" w:rsidP="00660F88">
            <w:pPr>
              <w:spacing w:before="20" w:after="20"/>
              <w:cnfStyle w:val="000000100000" w:firstRow="0" w:lastRow="0" w:firstColumn="0" w:lastColumn="0" w:oddVBand="0" w:evenVBand="0" w:oddHBand="1" w:evenHBand="0" w:firstRowFirstColumn="0" w:firstRowLastColumn="0" w:lastRowFirstColumn="0" w:lastRowLastColumn="0"/>
              <w:rPr>
                <w:rFonts w:cs="Calibri"/>
              </w:rPr>
            </w:pPr>
            <w:r w:rsidRPr="00660F88">
              <w:rPr>
                <w:rFonts w:cs="Calibri"/>
                <w:spacing w:val="-2"/>
              </w:rPr>
              <w:t>C</w:t>
            </w:r>
          </w:p>
        </w:tc>
        <w:tc>
          <w:tcPr>
            <w:tcW w:w="1656" w:type="dxa"/>
          </w:tcPr>
          <w:p w14:paraId="53A1F239" w14:textId="60F809F7" w:rsidR="00660F88" w:rsidRPr="00660F88" w:rsidRDefault="00660F88" w:rsidP="00660F88">
            <w:pPr>
              <w:spacing w:before="20" w:after="20"/>
              <w:cnfStyle w:val="000000100000" w:firstRow="0" w:lastRow="0" w:firstColumn="0" w:lastColumn="0" w:oddVBand="0" w:evenVBand="0" w:oddHBand="1" w:evenHBand="0" w:firstRowFirstColumn="0" w:firstRowLastColumn="0" w:lastRowFirstColumn="0" w:lastRowLastColumn="0"/>
              <w:rPr>
                <w:rFonts w:cs="Calibri"/>
              </w:rPr>
            </w:pPr>
            <w:r w:rsidRPr="00660F88">
              <w:rPr>
                <w:rFonts w:cs="Calibri"/>
                <w:spacing w:val="-2"/>
              </w:rPr>
              <w:t>C</w:t>
            </w:r>
          </w:p>
        </w:tc>
      </w:tr>
      <w:tr w:rsidR="00660F88" w:rsidRPr="00FE671B" w14:paraId="72C8CB73" w14:textId="77777777" w:rsidTr="003E0F56">
        <w:trPr>
          <w:gridAfter w:val="1"/>
          <w:wAfter w:w="16" w:type="dxa"/>
        </w:trPr>
        <w:tc>
          <w:tcPr>
            <w:cnfStyle w:val="001000000000" w:firstRow="0" w:lastRow="0" w:firstColumn="1" w:lastColumn="0" w:oddVBand="0" w:evenVBand="0" w:oddHBand="0" w:evenHBand="0" w:firstRowFirstColumn="0" w:firstRowLastColumn="0" w:lastRowFirstColumn="0" w:lastRowLastColumn="0"/>
            <w:tcW w:w="1885" w:type="dxa"/>
          </w:tcPr>
          <w:p w14:paraId="7C3D8C99" w14:textId="26A32FD5" w:rsidR="00660F88" w:rsidRPr="00660F88" w:rsidRDefault="00660F88" w:rsidP="00660F88">
            <w:pPr>
              <w:spacing w:before="20" w:after="20"/>
              <w:rPr>
                <w:rFonts w:cs="Calibri"/>
                <w:b w:val="0"/>
                <w:bCs w:val="0"/>
              </w:rPr>
            </w:pPr>
            <w:r w:rsidRPr="00660F88">
              <w:rPr>
                <w:rFonts w:cs="Calibri"/>
                <w:b w:val="0"/>
                <w:bCs w:val="0"/>
                <w:spacing w:val="-2"/>
              </w:rPr>
              <w:t>Waste (hazardous waste, landfills, solid waste transfer stations, commercial composting, underwater wastewater discharge, wastewater treatment)</w:t>
            </w:r>
          </w:p>
        </w:tc>
        <w:tc>
          <w:tcPr>
            <w:tcW w:w="1656" w:type="dxa"/>
          </w:tcPr>
          <w:p w14:paraId="6047D6E5" w14:textId="5D6ED5D2" w:rsidR="00660F88" w:rsidRPr="00660F88" w:rsidRDefault="00660F88" w:rsidP="00660F88">
            <w:pPr>
              <w:cnfStyle w:val="000000000000" w:firstRow="0" w:lastRow="0" w:firstColumn="0" w:lastColumn="0" w:oddVBand="0" w:evenVBand="0" w:oddHBand="0" w:evenHBand="0" w:firstRowFirstColumn="0" w:firstRowLastColumn="0" w:lastRowFirstColumn="0" w:lastRowLastColumn="0"/>
              <w:rPr>
                <w:rFonts w:cs="Calibri"/>
              </w:rPr>
            </w:pPr>
            <w:r w:rsidRPr="00660F88">
              <w:rPr>
                <w:rFonts w:cs="Calibri"/>
                <w:spacing w:val="-2"/>
              </w:rPr>
              <w:t>I</w:t>
            </w:r>
          </w:p>
        </w:tc>
        <w:tc>
          <w:tcPr>
            <w:tcW w:w="1656" w:type="dxa"/>
          </w:tcPr>
          <w:p w14:paraId="3F0BFF36" w14:textId="000DB229" w:rsidR="00660F88" w:rsidRPr="00660F88" w:rsidRDefault="00660F88" w:rsidP="00660F88">
            <w:pPr>
              <w:spacing w:before="20" w:after="20"/>
              <w:cnfStyle w:val="000000000000" w:firstRow="0" w:lastRow="0" w:firstColumn="0" w:lastColumn="0" w:oddVBand="0" w:evenVBand="0" w:oddHBand="0" w:evenHBand="0" w:firstRowFirstColumn="0" w:firstRowLastColumn="0" w:lastRowFirstColumn="0" w:lastRowLastColumn="0"/>
              <w:rPr>
                <w:rFonts w:cs="Calibri"/>
              </w:rPr>
            </w:pPr>
            <w:r w:rsidRPr="00660F88">
              <w:rPr>
                <w:rFonts w:cs="Calibri"/>
                <w:spacing w:val="-2"/>
              </w:rPr>
              <w:t>I</w:t>
            </w:r>
          </w:p>
        </w:tc>
        <w:tc>
          <w:tcPr>
            <w:tcW w:w="1656" w:type="dxa"/>
          </w:tcPr>
          <w:p w14:paraId="4A4A834C" w14:textId="28786C58" w:rsidR="00660F88" w:rsidRPr="00660F88" w:rsidRDefault="00660F88" w:rsidP="00660F88">
            <w:pPr>
              <w:spacing w:before="20" w:after="20"/>
              <w:cnfStyle w:val="000000000000" w:firstRow="0" w:lastRow="0" w:firstColumn="0" w:lastColumn="0" w:oddVBand="0" w:evenVBand="0" w:oddHBand="0" w:evenHBand="0" w:firstRowFirstColumn="0" w:firstRowLastColumn="0" w:lastRowFirstColumn="0" w:lastRowLastColumn="0"/>
              <w:rPr>
                <w:rFonts w:cs="Calibri"/>
              </w:rPr>
            </w:pPr>
            <w:r w:rsidRPr="00660F88">
              <w:rPr>
                <w:rFonts w:cs="Calibri"/>
                <w:spacing w:val="-2"/>
              </w:rPr>
              <w:t>I</w:t>
            </w:r>
          </w:p>
        </w:tc>
        <w:tc>
          <w:tcPr>
            <w:tcW w:w="1656" w:type="dxa"/>
          </w:tcPr>
          <w:p w14:paraId="279BDBCB" w14:textId="2EE12E35" w:rsidR="00660F88" w:rsidRPr="00660F88" w:rsidRDefault="00660F88" w:rsidP="00660F88">
            <w:pPr>
              <w:spacing w:before="20" w:after="20"/>
              <w:cnfStyle w:val="000000000000" w:firstRow="0" w:lastRow="0" w:firstColumn="0" w:lastColumn="0" w:oddVBand="0" w:evenVBand="0" w:oddHBand="0" w:evenHBand="0" w:firstRowFirstColumn="0" w:firstRowLastColumn="0" w:lastRowFirstColumn="0" w:lastRowLastColumn="0"/>
              <w:rPr>
                <w:rFonts w:cs="Calibri"/>
              </w:rPr>
            </w:pPr>
            <w:r w:rsidRPr="00660F88">
              <w:rPr>
                <w:rFonts w:cs="Calibri"/>
                <w:spacing w:val="-2"/>
              </w:rPr>
              <w:t>RR</w:t>
            </w:r>
          </w:p>
        </w:tc>
        <w:tc>
          <w:tcPr>
            <w:tcW w:w="1656" w:type="dxa"/>
          </w:tcPr>
          <w:p w14:paraId="214BC4C7" w14:textId="0FB67E40" w:rsidR="00660F88" w:rsidRPr="00660F88" w:rsidRDefault="00660F88" w:rsidP="00660F88">
            <w:pPr>
              <w:spacing w:before="20" w:after="20"/>
              <w:cnfStyle w:val="000000000000" w:firstRow="0" w:lastRow="0" w:firstColumn="0" w:lastColumn="0" w:oddVBand="0" w:evenVBand="0" w:oddHBand="0" w:evenHBand="0" w:firstRowFirstColumn="0" w:firstRowLastColumn="0" w:lastRowFirstColumn="0" w:lastRowLastColumn="0"/>
              <w:rPr>
                <w:rFonts w:cs="Calibri"/>
              </w:rPr>
            </w:pPr>
            <w:r w:rsidRPr="00660F88">
              <w:rPr>
                <w:rFonts w:cs="Calibri"/>
                <w:spacing w:val="-2"/>
              </w:rPr>
              <w:t>RR</w:t>
            </w:r>
          </w:p>
        </w:tc>
      </w:tr>
      <w:tr w:rsidR="00B24E91" w:rsidRPr="00B24E91" w14:paraId="5DC43427" w14:textId="77777777" w:rsidTr="00B24E91">
        <w:trPr>
          <w:gridAfter w:val="1"/>
          <w:cnfStyle w:val="000000100000" w:firstRow="0" w:lastRow="0" w:firstColumn="0" w:lastColumn="0" w:oddVBand="0" w:evenVBand="0" w:oddHBand="1" w:evenHBand="0" w:firstRowFirstColumn="0" w:firstRowLastColumn="0" w:lastRowFirstColumn="0" w:lastRowLastColumn="0"/>
          <w:wAfter w:w="16" w:type="dxa"/>
        </w:trPr>
        <w:tc>
          <w:tcPr>
            <w:cnfStyle w:val="001000000000" w:firstRow="0" w:lastRow="0" w:firstColumn="1" w:lastColumn="0" w:oddVBand="0" w:evenVBand="0" w:oddHBand="0" w:evenHBand="0" w:firstRowFirstColumn="0" w:firstRowLastColumn="0" w:lastRowFirstColumn="0" w:lastRowLastColumn="0"/>
            <w:tcW w:w="10165" w:type="dxa"/>
            <w:gridSpan w:val="6"/>
            <w:shd w:val="clear" w:color="auto" w:fill="5F5F5F" w:themeFill="accent4"/>
            <w:vAlign w:val="center"/>
          </w:tcPr>
          <w:p w14:paraId="496FB6CA" w14:textId="39654577" w:rsidR="00063ED1" w:rsidRPr="00B24E91" w:rsidRDefault="00063ED1" w:rsidP="00B24E91">
            <w:pPr>
              <w:spacing w:before="20" w:after="20"/>
              <w:jc w:val="center"/>
              <w:rPr>
                <w:rFonts w:cs="Calibri"/>
                <w:b w:val="0"/>
                <w:color w:val="FFFFFF" w:themeColor="accent6"/>
              </w:rPr>
            </w:pPr>
            <w:r w:rsidRPr="00B24E91">
              <w:rPr>
                <w:rFonts w:cs="Calibri"/>
                <w:bCs w:val="0"/>
                <w:color w:val="FFFFFF" w:themeColor="accent6"/>
              </w:rPr>
              <w:t>Agriculture</w:t>
            </w:r>
          </w:p>
        </w:tc>
      </w:tr>
      <w:tr w:rsidR="00637124" w:rsidRPr="00FE671B" w14:paraId="3DD19FEA" w14:textId="77777777" w:rsidTr="00D110D5">
        <w:trPr>
          <w:gridAfter w:val="1"/>
          <w:wAfter w:w="16" w:type="dxa"/>
        </w:trPr>
        <w:tc>
          <w:tcPr>
            <w:cnfStyle w:val="001000000000" w:firstRow="0" w:lastRow="0" w:firstColumn="1" w:lastColumn="0" w:oddVBand="0" w:evenVBand="0" w:oddHBand="0" w:evenHBand="0" w:firstRowFirstColumn="0" w:firstRowLastColumn="0" w:lastRowFirstColumn="0" w:lastRowLastColumn="0"/>
            <w:tcW w:w="1885" w:type="dxa"/>
          </w:tcPr>
          <w:p w14:paraId="4EF38968" w14:textId="6E94C696" w:rsidR="00637124" w:rsidRPr="00637124" w:rsidRDefault="00637124" w:rsidP="00637124">
            <w:pPr>
              <w:spacing w:before="20" w:after="20"/>
              <w:rPr>
                <w:rFonts w:cs="Calibri"/>
                <w:b w:val="0"/>
                <w:bCs w:val="0"/>
              </w:rPr>
            </w:pPr>
            <w:r w:rsidRPr="00637124">
              <w:rPr>
                <w:rFonts w:cs="Calibri"/>
                <w:b w:val="0"/>
                <w:bCs w:val="0"/>
                <w:spacing w:val="-2"/>
              </w:rPr>
              <w:t>General Agriculture</w:t>
            </w:r>
          </w:p>
        </w:tc>
        <w:tc>
          <w:tcPr>
            <w:tcW w:w="1656" w:type="dxa"/>
          </w:tcPr>
          <w:p w14:paraId="6FEB42A1" w14:textId="5C934BC5" w:rsidR="00637124" w:rsidRPr="00637124" w:rsidRDefault="00637124" w:rsidP="00637124">
            <w:pPr>
              <w:cnfStyle w:val="000000000000" w:firstRow="0" w:lastRow="0" w:firstColumn="0" w:lastColumn="0" w:oddVBand="0" w:evenVBand="0" w:oddHBand="0" w:evenHBand="0" w:firstRowFirstColumn="0" w:firstRowLastColumn="0" w:lastRowFirstColumn="0" w:lastRowLastColumn="0"/>
              <w:rPr>
                <w:rFonts w:cs="Calibri"/>
              </w:rPr>
            </w:pPr>
            <w:r w:rsidRPr="00637124">
              <w:rPr>
                <w:rFonts w:cs="Calibri"/>
                <w:spacing w:val="-2"/>
              </w:rPr>
              <w:t>RR</w:t>
            </w:r>
          </w:p>
        </w:tc>
        <w:tc>
          <w:tcPr>
            <w:tcW w:w="1656" w:type="dxa"/>
          </w:tcPr>
          <w:p w14:paraId="2F681140" w14:textId="19CEB855" w:rsidR="00637124" w:rsidRPr="00637124" w:rsidRDefault="00637124" w:rsidP="00637124">
            <w:pPr>
              <w:spacing w:before="20" w:after="20"/>
              <w:cnfStyle w:val="000000000000" w:firstRow="0" w:lastRow="0" w:firstColumn="0" w:lastColumn="0" w:oddVBand="0" w:evenVBand="0" w:oddHBand="0" w:evenHBand="0" w:firstRowFirstColumn="0" w:firstRowLastColumn="0" w:lastRowFirstColumn="0" w:lastRowLastColumn="0"/>
              <w:rPr>
                <w:rFonts w:cs="Calibri"/>
              </w:rPr>
            </w:pPr>
            <w:r w:rsidRPr="00637124">
              <w:rPr>
                <w:rFonts w:cs="Calibri"/>
                <w:spacing w:val="-2"/>
              </w:rPr>
              <w:t>RR</w:t>
            </w:r>
          </w:p>
        </w:tc>
        <w:tc>
          <w:tcPr>
            <w:tcW w:w="1656" w:type="dxa"/>
          </w:tcPr>
          <w:p w14:paraId="466A9A58" w14:textId="2A8260B5" w:rsidR="00637124" w:rsidRPr="00637124" w:rsidRDefault="00637124" w:rsidP="00637124">
            <w:pPr>
              <w:spacing w:before="20" w:after="20"/>
              <w:cnfStyle w:val="000000000000" w:firstRow="0" w:lastRow="0" w:firstColumn="0" w:lastColumn="0" w:oddVBand="0" w:evenVBand="0" w:oddHBand="0" w:evenHBand="0" w:firstRowFirstColumn="0" w:firstRowLastColumn="0" w:lastRowFirstColumn="0" w:lastRowLastColumn="0"/>
              <w:rPr>
                <w:rFonts w:cs="Calibri"/>
              </w:rPr>
            </w:pPr>
            <w:r w:rsidRPr="00637124">
              <w:rPr>
                <w:rFonts w:cs="Calibri"/>
                <w:spacing w:val="-2"/>
              </w:rPr>
              <w:t>RR</w:t>
            </w:r>
          </w:p>
        </w:tc>
        <w:tc>
          <w:tcPr>
            <w:tcW w:w="1656" w:type="dxa"/>
          </w:tcPr>
          <w:p w14:paraId="02AFF07F" w14:textId="66C4D2B3" w:rsidR="00637124" w:rsidRPr="00637124" w:rsidRDefault="00637124" w:rsidP="00637124">
            <w:pPr>
              <w:spacing w:before="20" w:after="20"/>
              <w:cnfStyle w:val="000000000000" w:firstRow="0" w:lastRow="0" w:firstColumn="0" w:lastColumn="0" w:oddVBand="0" w:evenVBand="0" w:oddHBand="0" w:evenHBand="0" w:firstRowFirstColumn="0" w:firstRowLastColumn="0" w:lastRowFirstColumn="0" w:lastRowLastColumn="0"/>
              <w:rPr>
                <w:rFonts w:cs="Calibri"/>
              </w:rPr>
            </w:pPr>
            <w:r w:rsidRPr="00637124">
              <w:rPr>
                <w:rFonts w:cs="Calibri"/>
                <w:spacing w:val="-2"/>
              </w:rPr>
              <w:t>C</w:t>
            </w:r>
          </w:p>
        </w:tc>
        <w:tc>
          <w:tcPr>
            <w:tcW w:w="1656" w:type="dxa"/>
          </w:tcPr>
          <w:p w14:paraId="32A9F967" w14:textId="27D3F9CA" w:rsidR="00637124" w:rsidRPr="00637124" w:rsidRDefault="00637124" w:rsidP="00637124">
            <w:pPr>
              <w:spacing w:before="20" w:after="20"/>
              <w:cnfStyle w:val="000000000000" w:firstRow="0" w:lastRow="0" w:firstColumn="0" w:lastColumn="0" w:oddVBand="0" w:evenVBand="0" w:oddHBand="0" w:evenHBand="0" w:firstRowFirstColumn="0" w:firstRowLastColumn="0" w:lastRowFirstColumn="0" w:lastRowLastColumn="0"/>
              <w:rPr>
                <w:rFonts w:cs="Calibri"/>
              </w:rPr>
            </w:pPr>
            <w:r w:rsidRPr="00637124">
              <w:rPr>
                <w:rFonts w:cs="Calibri"/>
                <w:spacing w:val="-2"/>
              </w:rPr>
              <w:t>C</w:t>
            </w:r>
          </w:p>
        </w:tc>
      </w:tr>
      <w:tr w:rsidR="00637124" w:rsidRPr="00FE671B" w14:paraId="1350FFAA" w14:textId="77777777" w:rsidTr="00D110D5">
        <w:trPr>
          <w:gridAfter w:val="1"/>
          <w:cnfStyle w:val="000000100000" w:firstRow="0" w:lastRow="0" w:firstColumn="0" w:lastColumn="0" w:oddVBand="0" w:evenVBand="0" w:oddHBand="1" w:evenHBand="0" w:firstRowFirstColumn="0" w:firstRowLastColumn="0" w:lastRowFirstColumn="0" w:lastRowLastColumn="0"/>
          <w:wAfter w:w="16" w:type="dxa"/>
        </w:trPr>
        <w:tc>
          <w:tcPr>
            <w:cnfStyle w:val="001000000000" w:firstRow="0" w:lastRow="0" w:firstColumn="1" w:lastColumn="0" w:oddVBand="0" w:evenVBand="0" w:oddHBand="0" w:evenHBand="0" w:firstRowFirstColumn="0" w:firstRowLastColumn="0" w:lastRowFirstColumn="0" w:lastRowLastColumn="0"/>
            <w:tcW w:w="1885" w:type="dxa"/>
          </w:tcPr>
          <w:p w14:paraId="783B4622" w14:textId="0A228F48" w:rsidR="00637124" w:rsidRPr="00637124" w:rsidRDefault="00637124" w:rsidP="00637124">
            <w:pPr>
              <w:spacing w:before="20" w:after="20"/>
              <w:rPr>
                <w:rFonts w:cs="Calibri"/>
                <w:b w:val="0"/>
                <w:bCs w:val="0"/>
              </w:rPr>
            </w:pPr>
            <w:r w:rsidRPr="00637124">
              <w:rPr>
                <w:rFonts w:cs="Calibri"/>
                <w:b w:val="0"/>
                <w:bCs w:val="0"/>
                <w:spacing w:val="-2"/>
              </w:rPr>
              <w:t>Commercial Livestock Operations</w:t>
            </w:r>
          </w:p>
        </w:tc>
        <w:tc>
          <w:tcPr>
            <w:tcW w:w="1656" w:type="dxa"/>
          </w:tcPr>
          <w:p w14:paraId="14FE8D00" w14:textId="6ADF68E9" w:rsidR="00637124" w:rsidRPr="00637124" w:rsidRDefault="00637124" w:rsidP="00637124">
            <w:pPr>
              <w:cnfStyle w:val="000000100000" w:firstRow="0" w:lastRow="0" w:firstColumn="0" w:lastColumn="0" w:oddVBand="0" w:evenVBand="0" w:oddHBand="1" w:evenHBand="0" w:firstRowFirstColumn="0" w:firstRowLastColumn="0" w:lastRowFirstColumn="0" w:lastRowLastColumn="0"/>
              <w:rPr>
                <w:rFonts w:cs="Calibri"/>
              </w:rPr>
            </w:pPr>
            <w:r w:rsidRPr="00637124">
              <w:rPr>
                <w:rFonts w:cs="Calibri"/>
                <w:spacing w:val="-2"/>
              </w:rPr>
              <w:t>I</w:t>
            </w:r>
          </w:p>
        </w:tc>
        <w:tc>
          <w:tcPr>
            <w:tcW w:w="1656" w:type="dxa"/>
          </w:tcPr>
          <w:p w14:paraId="0473FC37" w14:textId="17C8B5D9" w:rsidR="00637124" w:rsidRPr="00637124" w:rsidRDefault="00637124" w:rsidP="00637124">
            <w:pPr>
              <w:spacing w:before="20" w:after="20"/>
              <w:cnfStyle w:val="000000100000" w:firstRow="0" w:lastRow="0" w:firstColumn="0" w:lastColumn="0" w:oddVBand="0" w:evenVBand="0" w:oddHBand="1" w:evenHBand="0" w:firstRowFirstColumn="0" w:firstRowLastColumn="0" w:lastRowFirstColumn="0" w:lastRowLastColumn="0"/>
              <w:rPr>
                <w:rFonts w:cs="Calibri"/>
              </w:rPr>
            </w:pPr>
            <w:r w:rsidRPr="00637124">
              <w:rPr>
                <w:rFonts w:cs="Calibri"/>
                <w:spacing w:val="-2"/>
              </w:rPr>
              <w:t>I</w:t>
            </w:r>
          </w:p>
        </w:tc>
        <w:tc>
          <w:tcPr>
            <w:tcW w:w="1656" w:type="dxa"/>
          </w:tcPr>
          <w:p w14:paraId="709F7AD5" w14:textId="09F4FB69" w:rsidR="00637124" w:rsidRPr="00637124" w:rsidRDefault="00637124" w:rsidP="00637124">
            <w:pPr>
              <w:spacing w:before="20" w:after="20"/>
              <w:cnfStyle w:val="000000100000" w:firstRow="0" w:lastRow="0" w:firstColumn="0" w:lastColumn="0" w:oddVBand="0" w:evenVBand="0" w:oddHBand="1" w:evenHBand="0" w:firstRowFirstColumn="0" w:firstRowLastColumn="0" w:lastRowFirstColumn="0" w:lastRowLastColumn="0"/>
              <w:rPr>
                <w:rFonts w:cs="Calibri"/>
              </w:rPr>
            </w:pPr>
            <w:r w:rsidRPr="00637124">
              <w:rPr>
                <w:rFonts w:cs="Calibri"/>
                <w:spacing w:val="-2"/>
              </w:rPr>
              <w:t>I</w:t>
            </w:r>
          </w:p>
        </w:tc>
        <w:tc>
          <w:tcPr>
            <w:tcW w:w="1656" w:type="dxa"/>
          </w:tcPr>
          <w:p w14:paraId="313827B4" w14:textId="165D99C1" w:rsidR="00637124" w:rsidRPr="00637124" w:rsidRDefault="00637124" w:rsidP="00637124">
            <w:pPr>
              <w:spacing w:before="20" w:after="20"/>
              <w:cnfStyle w:val="000000100000" w:firstRow="0" w:lastRow="0" w:firstColumn="0" w:lastColumn="0" w:oddVBand="0" w:evenVBand="0" w:oddHBand="1" w:evenHBand="0" w:firstRowFirstColumn="0" w:firstRowLastColumn="0" w:lastRowFirstColumn="0" w:lastRowLastColumn="0"/>
              <w:rPr>
                <w:rFonts w:cs="Calibri"/>
              </w:rPr>
            </w:pPr>
            <w:r w:rsidRPr="00637124">
              <w:rPr>
                <w:rFonts w:cs="Calibri"/>
                <w:spacing w:val="-2"/>
              </w:rPr>
              <w:t>RR</w:t>
            </w:r>
          </w:p>
        </w:tc>
        <w:tc>
          <w:tcPr>
            <w:tcW w:w="1656" w:type="dxa"/>
          </w:tcPr>
          <w:p w14:paraId="5257F4A3" w14:textId="1FE033D8" w:rsidR="00637124" w:rsidRPr="00637124" w:rsidRDefault="00637124" w:rsidP="00637124">
            <w:pPr>
              <w:spacing w:before="20" w:after="20"/>
              <w:cnfStyle w:val="000000100000" w:firstRow="0" w:lastRow="0" w:firstColumn="0" w:lastColumn="0" w:oddVBand="0" w:evenVBand="0" w:oddHBand="1" w:evenHBand="0" w:firstRowFirstColumn="0" w:firstRowLastColumn="0" w:lastRowFirstColumn="0" w:lastRowLastColumn="0"/>
              <w:rPr>
                <w:rFonts w:cs="Calibri"/>
              </w:rPr>
            </w:pPr>
            <w:r w:rsidRPr="00637124">
              <w:rPr>
                <w:rFonts w:cs="Calibri"/>
                <w:spacing w:val="-2"/>
              </w:rPr>
              <w:t>C</w:t>
            </w:r>
          </w:p>
        </w:tc>
      </w:tr>
      <w:tr w:rsidR="00637124" w:rsidRPr="00FE671B" w14:paraId="65815B56" w14:textId="77777777" w:rsidTr="00D110D5">
        <w:trPr>
          <w:gridAfter w:val="1"/>
          <w:wAfter w:w="16" w:type="dxa"/>
        </w:trPr>
        <w:tc>
          <w:tcPr>
            <w:cnfStyle w:val="001000000000" w:firstRow="0" w:lastRow="0" w:firstColumn="1" w:lastColumn="0" w:oddVBand="0" w:evenVBand="0" w:oddHBand="0" w:evenHBand="0" w:firstRowFirstColumn="0" w:firstRowLastColumn="0" w:lastRowFirstColumn="0" w:lastRowLastColumn="0"/>
            <w:tcW w:w="1885" w:type="dxa"/>
          </w:tcPr>
          <w:p w14:paraId="3D9AC2EA" w14:textId="773197D1" w:rsidR="00637124" w:rsidRPr="00637124" w:rsidRDefault="00637124" w:rsidP="00637124">
            <w:pPr>
              <w:spacing w:before="20" w:after="20"/>
              <w:rPr>
                <w:rFonts w:cs="Calibri"/>
                <w:b w:val="0"/>
                <w:bCs w:val="0"/>
              </w:rPr>
            </w:pPr>
            <w:r w:rsidRPr="00637124">
              <w:rPr>
                <w:rFonts w:cs="Calibri"/>
                <w:b w:val="0"/>
                <w:bCs w:val="0"/>
                <w:spacing w:val="-2"/>
              </w:rPr>
              <w:t>Aquaculture</w:t>
            </w:r>
          </w:p>
        </w:tc>
        <w:tc>
          <w:tcPr>
            <w:tcW w:w="1656" w:type="dxa"/>
          </w:tcPr>
          <w:p w14:paraId="75346272" w14:textId="449A2F87" w:rsidR="00637124" w:rsidRPr="00637124" w:rsidRDefault="00637124" w:rsidP="00637124">
            <w:pPr>
              <w:cnfStyle w:val="000000000000" w:firstRow="0" w:lastRow="0" w:firstColumn="0" w:lastColumn="0" w:oddVBand="0" w:evenVBand="0" w:oddHBand="0" w:evenHBand="0" w:firstRowFirstColumn="0" w:firstRowLastColumn="0" w:lastRowFirstColumn="0" w:lastRowLastColumn="0"/>
              <w:rPr>
                <w:rFonts w:cs="Calibri"/>
              </w:rPr>
            </w:pPr>
            <w:r w:rsidRPr="00637124">
              <w:rPr>
                <w:rFonts w:cs="Calibri"/>
                <w:spacing w:val="-2"/>
              </w:rPr>
              <w:t>I</w:t>
            </w:r>
          </w:p>
        </w:tc>
        <w:tc>
          <w:tcPr>
            <w:tcW w:w="1656" w:type="dxa"/>
          </w:tcPr>
          <w:p w14:paraId="75B1AEA4" w14:textId="6A1E1898" w:rsidR="00637124" w:rsidRPr="00637124" w:rsidRDefault="00637124" w:rsidP="00637124">
            <w:pPr>
              <w:spacing w:before="20" w:after="20"/>
              <w:cnfStyle w:val="000000000000" w:firstRow="0" w:lastRow="0" w:firstColumn="0" w:lastColumn="0" w:oddVBand="0" w:evenVBand="0" w:oddHBand="0" w:evenHBand="0" w:firstRowFirstColumn="0" w:firstRowLastColumn="0" w:lastRowFirstColumn="0" w:lastRowLastColumn="0"/>
              <w:rPr>
                <w:rFonts w:cs="Calibri"/>
              </w:rPr>
            </w:pPr>
            <w:r w:rsidRPr="00637124">
              <w:rPr>
                <w:rFonts w:cs="Calibri"/>
                <w:spacing w:val="-2"/>
              </w:rPr>
              <w:t>I</w:t>
            </w:r>
          </w:p>
        </w:tc>
        <w:tc>
          <w:tcPr>
            <w:tcW w:w="1656" w:type="dxa"/>
          </w:tcPr>
          <w:p w14:paraId="3C85B3E7" w14:textId="1FA27528" w:rsidR="00637124" w:rsidRPr="00637124" w:rsidRDefault="00637124" w:rsidP="00637124">
            <w:pPr>
              <w:spacing w:before="20" w:after="20"/>
              <w:cnfStyle w:val="000000000000" w:firstRow="0" w:lastRow="0" w:firstColumn="0" w:lastColumn="0" w:oddVBand="0" w:evenVBand="0" w:oddHBand="0" w:evenHBand="0" w:firstRowFirstColumn="0" w:firstRowLastColumn="0" w:lastRowFirstColumn="0" w:lastRowLastColumn="0"/>
              <w:rPr>
                <w:rFonts w:cs="Calibri"/>
              </w:rPr>
            </w:pPr>
            <w:r w:rsidRPr="00637124">
              <w:rPr>
                <w:rFonts w:cs="Calibri"/>
                <w:spacing w:val="-2"/>
              </w:rPr>
              <w:t>I</w:t>
            </w:r>
          </w:p>
        </w:tc>
        <w:tc>
          <w:tcPr>
            <w:tcW w:w="1656" w:type="dxa"/>
          </w:tcPr>
          <w:p w14:paraId="7053752A" w14:textId="367555A0" w:rsidR="00637124" w:rsidRPr="00637124" w:rsidRDefault="00637124" w:rsidP="00637124">
            <w:pPr>
              <w:spacing w:before="20" w:after="20"/>
              <w:cnfStyle w:val="000000000000" w:firstRow="0" w:lastRow="0" w:firstColumn="0" w:lastColumn="0" w:oddVBand="0" w:evenVBand="0" w:oddHBand="0" w:evenHBand="0" w:firstRowFirstColumn="0" w:firstRowLastColumn="0" w:lastRowFirstColumn="0" w:lastRowLastColumn="0"/>
              <w:rPr>
                <w:rFonts w:cs="Calibri"/>
              </w:rPr>
            </w:pPr>
            <w:r w:rsidRPr="00637124">
              <w:rPr>
                <w:rFonts w:cs="Calibri"/>
                <w:spacing w:val="-2"/>
              </w:rPr>
              <w:t>RR</w:t>
            </w:r>
          </w:p>
        </w:tc>
        <w:tc>
          <w:tcPr>
            <w:tcW w:w="1656" w:type="dxa"/>
          </w:tcPr>
          <w:p w14:paraId="4CC2BAB4" w14:textId="4E62A9A6" w:rsidR="00637124" w:rsidRPr="00637124" w:rsidRDefault="00637124" w:rsidP="00637124">
            <w:pPr>
              <w:spacing w:before="20" w:after="20"/>
              <w:cnfStyle w:val="000000000000" w:firstRow="0" w:lastRow="0" w:firstColumn="0" w:lastColumn="0" w:oddVBand="0" w:evenVBand="0" w:oddHBand="0" w:evenHBand="0" w:firstRowFirstColumn="0" w:firstRowLastColumn="0" w:lastRowFirstColumn="0" w:lastRowLastColumn="0"/>
              <w:rPr>
                <w:rFonts w:cs="Calibri"/>
              </w:rPr>
            </w:pPr>
            <w:r w:rsidRPr="00637124">
              <w:rPr>
                <w:rFonts w:cs="Calibri"/>
                <w:spacing w:val="-2"/>
              </w:rPr>
              <w:t>RR</w:t>
            </w:r>
          </w:p>
        </w:tc>
      </w:tr>
      <w:tr w:rsidR="00B24E91" w:rsidRPr="00B24E91" w14:paraId="0F8FAD7B" w14:textId="77777777" w:rsidTr="00B24E91">
        <w:trPr>
          <w:gridAfter w:val="1"/>
          <w:cnfStyle w:val="000000100000" w:firstRow="0" w:lastRow="0" w:firstColumn="0" w:lastColumn="0" w:oddVBand="0" w:evenVBand="0" w:oddHBand="1" w:evenHBand="0" w:firstRowFirstColumn="0" w:firstRowLastColumn="0" w:lastRowFirstColumn="0" w:lastRowLastColumn="0"/>
          <w:wAfter w:w="16" w:type="dxa"/>
        </w:trPr>
        <w:tc>
          <w:tcPr>
            <w:cnfStyle w:val="001000000000" w:firstRow="0" w:lastRow="0" w:firstColumn="1" w:lastColumn="0" w:oddVBand="0" w:evenVBand="0" w:oddHBand="0" w:evenHBand="0" w:firstRowFirstColumn="0" w:firstRowLastColumn="0" w:lastRowFirstColumn="0" w:lastRowLastColumn="0"/>
            <w:tcW w:w="10165" w:type="dxa"/>
            <w:gridSpan w:val="6"/>
            <w:shd w:val="clear" w:color="auto" w:fill="5F5F5F" w:themeFill="accent4"/>
            <w:vAlign w:val="center"/>
          </w:tcPr>
          <w:p w14:paraId="14AB6D60" w14:textId="080EBFDB" w:rsidR="008001F3" w:rsidRPr="00B24E91" w:rsidRDefault="008001F3" w:rsidP="00B24E91">
            <w:pPr>
              <w:spacing w:before="20" w:after="20"/>
              <w:jc w:val="center"/>
              <w:rPr>
                <w:rFonts w:cs="Calibri"/>
                <w:bCs w:val="0"/>
                <w:color w:val="FFFFFF" w:themeColor="accent6"/>
              </w:rPr>
            </w:pPr>
            <w:r w:rsidRPr="00B24E91">
              <w:rPr>
                <w:rFonts w:cs="Calibri"/>
                <w:bCs w:val="0"/>
                <w:color w:val="FFFFFF" w:themeColor="accent6"/>
              </w:rPr>
              <w:t>Resource Extraction</w:t>
            </w:r>
          </w:p>
        </w:tc>
      </w:tr>
      <w:tr w:rsidR="006B3C5F" w:rsidRPr="00FE671B" w14:paraId="7524563A" w14:textId="77777777" w:rsidTr="0095511F">
        <w:trPr>
          <w:gridAfter w:val="1"/>
          <w:wAfter w:w="16" w:type="dxa"/>
        </w:trPr>
        <w:tc>
          <w:tcPr>
            <w:cnfStyle w:val="001000000000" w:firstRow="0" w:lastRow="0" w:firstColumn="1" w:lastColumn="0" w:oddVBand="0" w:evenVBand="0" w:oddHBand="0" w:evenHBand="0" w:firstRowFirstColumn="0" w:firstRowLastColumn="0" w:lastRowFirstColumn="0" w:lastRowLastColumn="0"/>
            <w:tcW w:w="1885" w:type="dxa"/>
            <w:vAlign w:val="center"/>
          </w:tcPr>
          <w:p w14:paraId="5BDD76E3" w14:textId="029794C5" w:rsidR="006B3C5F" w:rsidRPr="00FE671B" w:rsidRDefault="006B3C5F" w:rsidP="006B3C5F">
            <w:pPr>
              <w:spacing w:before="20" w:after="20"/>
              <w:rPr>
                <w:rFonts w:cs="Calibri"/>
                <w:b w:val="0"/>
                <w:bCs w:val="0"/>
              </w:rPr>
            </w:pPr>
            <w:r>
              <w:rPr>
                <w:rFonts w:cs="Calibri"/>
                <w:b w:val="0"/>
                <w:bCs w:val="0"/>
              </w:rPr>
              <w:t>Mining</w:t>
            </w:r>
          </w:p>
        </w:tc>
        <w:tc>
          <w:tcPr>
            <w:tcW w:w="1656" w:type="dxa"/>
          </w:tcPr>
          <w:p w14:paraId="5A26D52E" w14:textId="601BF50B" w:rsidR="006B3C5F" w:rsidRPr="006B3C5F" w:rsidRDefault="006B3C5F" w:rsidP="006B3C5F">
            <w:pPr>
              <w:cnfStyle w:val="000000000000" w:firstRow="0" w:lastRow="0" w:firstColumn="0" w:lastColumn="0" w:oddVBand="0" w:evenVBand="0" w:oddHBand="0" w:evenHBand="0" w:firstRowFirstColumn="0" w:firstRowLastColumn="0" w:lastRowFirstColumn="0" w:lastRowLastColumn="0"/>
              <w:rPr>
                <w:rFonts w:cs="Calibri"/>
              </w:rPr>
            </w:pPr>
            <w:r w:rsidRPr="006B3C5F">
              <w:rPr>
                <w:rFonts w:cs="Calibri"/>
                <w:spacing w:val="-2"/>
              </w:rPr>
              <w:t>I</w:t>
            </w:r>
          </w:p>
        </w:tc>
        <w:tc>
          <w:tcPr>
            <w:tcW w:w="1656" w:type="dxa"/>
          </w:tcPr>
          <w:p w14:paraId="1ECD2313" w14:textId="2B9497FD" w:rsidR="006B3C5F" w:rsidRPr="006B3C5F" w:rsidRDefault="006B3C5F" w:rsidP="006B3C5F">
            <w:pPr>
              <w:spacing w:before="20" w:after="20"/>
              <w:cnfStyle w:val="000000000000" w:firstRow="0" w:lastRow="0" w:firstColumn="0" w:lastColumn="0" w:oddVBand="0" w:evenVBand="0" w:oddHBand="0" w:evenHBand="0" w:firstRowFirstColumn="0" w:firstRowLastColumn="0" w:lastRowFirstColumn="0" w:lastRowLastColumn="0"/>
              <w:rPr>
                <w:rFonts w:cs="Calibri"/>
              </w:rPr>
            </w:pPr>
            <w:r w:rsidRPr="006B3C5F">
              <w:rPr>
                <w:rFonts w:cs="Calibri"/>
                <w:spacing w:val="-2"/>
              </w:rPr>
              <w:t>RR</w:t>
            </w:r>
          </w:p>
        </w:tc>
        <w:tc>
          <w:tcPr>
            <w:tcW w:w="1656" w:type="dxa"/>
          </w:tcPr>
          <w:p w14:paraId="3EC74FD1" w14:textId="7E979B73" w:rsidR="006B3C5F" w:rsidRPr="006B3C5F" w:rsidRDefault="006B3C5F" w:rsidP="006B3C5F">
            <w:pPr>
              <w:spacing w:before="20" w:after="20"/>
              <w:cnfStyle w:val="000000000000" w:firstRow="0" w:lastRow="0" w:firstColumn="0" w:lastColumn="0" w:oddVBand="0" w:evenVBand="0" w:oddHBand="0" w:evenHBand="0" w:firstRowFirstColumn="0" w:firstRowLastColumn="0" w:lastRowFirstColumn="0" w:lastRowLastColumn="0"/>
              <w:rPr>
                <w:rFonts w:cs="Calibri"/>
              </w:rPr>
            </w:pPr>
            <w:r w:rsidRPr="006B3C5F">
              <w:rPr>
                <w:rFonts w:cs="Calibri"/>
                <w:spacing w:val="-2"/>
              </w:rPr>
              <w:t>RR</w:t>
            </w:r>
          </w:p>
        </w:tc>
        <w:tc>
          <w:tcPr>
            <w:tcW w:w="1656" w:type="dxa"/>
          </w:tcPr>
          <w:p w14:paraId="7F4DDC70" w14:textId="1933831D" w:rsidR="006B3C5F" w:rsidRPr="006B3C5F" w:rsidRDefault="006B3C5F" w:rsidP="006B3C5F">
            <w:pPr>
              <w:spacing w:before="20" w:after="20"/>
              <w:cnfStyle w:val="000000000000" w:firstRow="0" w:lastRow="0" w:firstColumn="0" w:lastColumn="0" w:oddVBand="0" w:evenVBand="0" w:oddHBand="0" w:evenHBand="0" w:firstRowFirstColumn="0" w:firstRowLastColumn="0" w:lastRowFirstColumn="0" w:lastRowLastColumn="0"/>
              <w:rPr>
                <w:rFonts w:cs="Calibri"/>
              </w:rPr>
            </w:pPr>
            <w:r w:rsidRPr="006B3C5F">
              <w:rPr>
                <w:rFonts w:cs="Calibri"/>
                <w:spacing w:val="-2"/>
              </w:rPr>
              <w:t>C</w:t>
            </w:r>
          </w:p>
        </w:tc>
        <w:tc>
          <w:tcPr>
            <w:tcW w:w="1656" w:type="dxa"/>
          </w:tcPr>
          <w:p w14:paraId="690EBAE2" w14:textId="6839BE95" w:rsidR="006B3C5F" w:rsidRPr="006B3C5F" w:rsidRDefault="006B3C5F" w:rsidP="006B3C5F">
            <w:pPr>
              <w:spacing w:before="20" w:after="20"/>
              <w:cnfStyle w:val="000000000000" w:firstRow="0" w:lastRow="0" w:firstColumn="0" w:lastColumn="0" w:oddVBand="0" w:evenVBand="0" w:oddHBand="0" w:evenHBand="0" w:firstRowFirstColumn="0" w:firstRowLastColumn="0" w:lastRowFirstColumn="0" w:lastRowLastColumn="0"/>
              <w:rPr>
                <w:rFonts w:cs="Calibri"/>
              </w:rPr>
            </w:pPr>
            <w:r w:rsidRPr="006B3C5F">
              <w:rPr>
                <w:rFonts w:cs="Calibri"/>
                <w:spacing w:val="-2"/>
              </w:rPr>
              <w:t>C</w:t>
            </w:r>
          </w:p>
        </w:tc>
      </w:tr>
      <w:tr w:rsidR="006142CF" w:rsidRPr="00FE671B" w14:paraId="540603C8" w14:textId="77777777" w:rsidTr="006142CF">
        <w:trPr>
          <w:gridAfter w:val="1"/>
          <w:cnfStyle w:val="000000100000" w:firstRow="0" w:lastRow="0" w:firstColumn="0" w:lastColumn="0" w:oddVBand="0" w:evenVBand="0" w:oddHBand="1" w:evenHBand="0" w:firstRowFirstColumn="0" w:firstRowLastColumn="0" w:lastRowFirstColumn="0" w:lastRowLastColumn="0"/>
          <w:wAfter w:w="16" w:type="dxa"/>
        </w:trPr>
        <w:tc>
          <w:tcPr>
            <w:cnfStyle w:val="001000000000" w:firstRow="0" w:lastRow="0" w:firstColumn="1" w:lastColumn="0" w:oddVBand="0" w:evenVBand="0" w:oddHBand="0" w:evenHBand="0" w:firstRowFirstColumn="0" w:firstRowLastColumn="0" w:lastRowFirstColumn="0" w:lastRowLastColumn="0"/>
            <w:tcW w:w="10165" w:type="dxa"/>
            <w:gridSpan w:val="6"/>
            <w:shd w:val="clear" w:color="auto" w:fill="5F5F5F" w:themeFill="accent4"/>
            <w:vAlign w:val="center"/>
          </w:tcPr>
          <w:p w14:paraId="11325C27" w14:textId="7D286EE9" w:rsidR="006142CF" w:rsidRPr="004B1885" w:rsidRDefault="004B1885" w:rsidP="004B1885">
            <w:pPr>
              <w:spacing w:before="4"/>
              <w:ind w:right="51"/>
              <w:outlineLvl w:val="0"/>
              <w:rPr>
                <w:rFonts w:cs="Calibri"/>
                <w:color w:val="FFFFFF"/>
                <w:spacing w:val="-2"/>
              </w:rPr>
            </w:pPr>
            <w:r w:rsidRPr="004B1885">
              <w:rPr>
                <w:rFonts w:cs="Calibri"/>
                <w:color w:val="FFFFFF"/>
                <w:spacing w:val="-2"/>
              </w:rPr>
              <w:t>Key: C = Compatible, RR = Review Required, I = Incompatible                          *Noise-sensitive Uses</w:t>
            </w:r>
          </w:p>
        </w:tc>
      </w:tr>
    </w:tbl>
    <w:p w14:paraId="0FBDBE5A" w14:textId="77777777" w:rsidR="006B19BF" w:rsidRDefault="006B19BF" w:rsidP="006B19BF"/>
    <w:p w14:paraId="5078962D" w14:textId="7AEDCC26" w:rsidR="00446B39" w:rsidRPr="00886958" w:rsidRDefault="006B19BF" w:rsidP="00D84E16">
      <w:pPr>
        <w:rPr>
          <w:color w:val="DD4626" w:themeColor="accent2"/>
        </w:rPr>
      </w:pPr>
      <w:r w:rsidRPr="00886958">
        <w:rPr>
          <w:color w:val="DD4626" w:themeColor="accent2"/>
        </w:rPr>
        <w:lastRenderedPageBreak/>
        <w:t xml:space="preserve">[Note to user: This table includes </w:t>
      </w:r>
      <w:r w:rsidRPr="00961743">
        <w:rPr>
          <w:i/>
          <w:iCs/>
          <w:color w:val="DD4626" w:themeColor="accent2"/>
        </w:rPr>
        <w:t>general</w:t>
      </w:r>
      <w:r w:rsidRPr="00886958">
        <w:rPr>
          <w:color w:val="DD4626" w:themeColor="accent2"/>
        </w:rPr>
        <w:t xml:space="preserve"> categories and types of land uses and assumed level of compatibility based on industry knowledge. Review this table carefully and expand as necessary to address specific types of land uses and/or definitions of land uses that are already used in your municipality. Refer to guidance provided in ACRP Report 27 and FAA AC 150/5190-4B.]</w:t>
      </w:r>
    </w:p>
    <w:p w14:paraId="157EB187" w14:textId="621368FC" w:rsidR="00D84E16" w:rsidRPr="001501FC" w:rsidRDefault="00D84E16" w:rsidP="00A72F03">
      <w:pPr>
        <w:pStyle w:val="Heading3"/>
        <w:numPr>
          <w:ilvl w:val="0"/>
          <w:numId w:val="7"/>
        </w:numPr>
        <w:ind w:left="360"/>
        <w:rPr>
          <w:color w:val="auto"/>
        </w:rPr>
      </w:pPr>
      <w:r w:rsidRPr="001501FC">
        <w:rPr>
          <w:color w:val="auto"/>
        </w:rPr>
        <w:t>Nonconforming Uses and Marking and Lighting</w:t>
      </w:r>
    </w:p>
    <w:p w14:paraId="54AA8B4B" w14:textId="77777777" w:rsidR="00D84E16" w:rsidRPr="00D84E16" w:rsidRDefault="00D84E16" w:rsidP="00D84E16">
      <w:pPr>
        <w:rPr>
          <w:bCs/>
        </w:rPr>
      </w:pPr>
      <w:r w:rsidRPr="00D84E16">
        <w:rPr>
          <w:bCs/>
        </w:rPr>
        <w:t>This Ordinance is not retroactive. The regulations prescribed in this Ordinance shall not be construed to require the removal, lowering, or other changes to or alteration of any structure not conforming to the regulations herein as of the effective date of this Ordinance, or otherwise interfere with the continuance of any legal nonconforming use.</w:t>
      </w:r>
    </w:p>
    <w:p w14:paraId="2DAEA320" w14:textId="77777777" w:rsidR="00D84E16" w:rsidRPr="00D84E16" w:rsidRDefault="00D84E16" w:rsidP="00D84E16">
      <w:r w:rsidRPr="00D84E16">
        <w:t xml:space="preserve">Notwithstanding the preceding provisions of this section, the owner of any nonconforming building, object, or natural vegetation that is considered a height hazard is required to permit the installation, operation, and maintenance thereon of markers and lighting necessary to indicate to aircraft operators the presence of an airport hazard in the vicinity of the airport. </w:t>
      </w:r>
    </w:p>
    <w:p w14:paraId="19D7DD50" w14:textId="6B551827" w:rsidR="00D84E16" w:rsidRPr="001501FC" w:rsidRDefault="00D84E16" w:rsidP="00A72F03">
      <w:pPr>
        <w:pStyle w:val="Heading3"/>
        <w:numPr>
          <w:ilvl w:val="0"/>
          <w:numId w:val="7"/>
        </w:numPr>
        <w:ind w:left="360"/>
        <w:rPr>
          <w:color w:val="auto"/>
        </w:rPr>
      </w:pPr>
      <w:r w:rsidRPr="001501FC">
        <w:rPr>
          <w:color w:val="auto"/>
        </w:rPr>
        <w:t>Airport Zoning Map</w:t>
      </w:r>
    </w:p>
    <w:p w14:paraId="2CB048D6" w14:textId="77777777" w:rsidR="00D84E16" w:rsidRPr="00D84E16" w:rsidRDefault="00D84E16" w:rsidP="00D84E16">
      <w:r w:rsidRPr="00D84E16">
        <w:t>The Airport Overlay Zones established by this Ordinance are shown on the Exhibit A to this Ordinance. The _____________ Airport Land Use &amp; Height Overlay Zoning Map, including all notations, references, elevations, data, zone boundaries, and other information thereon, is hereby adopted as part of this Ordinance.</w:t>
      </w:r>
    </w:p>
    <w:p w14:paraId="15D3703D" w14:textId="4DDE0458" w:rsidR="00D84E16" w:rsidRPr="001501FC" w:rsidRDefault="00D84E16" w:rsidP="00A72F03">
      <w:pPr>
        <w:pStyle w:val="Heading3"/>
        <w:numPr>
          <w:ilvl w:val="0"/>
          <w:numId w:val="7"/>
        </w:numPr>
        <w:ind w:left="360"/>
        <w:rPr>
          <w:color w:val="auto"/>
        </w:rPr>
      </w:pPr>
      <w:r w:rsidRPr="001501FC">
        <w:rPr>
          <w:bCs/>
          <w:color w:val="auto"/>
        </w:rPr>
        <w:t>Ordinance</w:t>
      </w:r>
      <w:r w:rsidRPr="001501FC">
        <w:rPr>
          <w:color w:val="auto"/>
        </w:rPr>
        <w:t xml:space="preserve"> Administration and Enforcement</w:t>
      </w:r>
    </w:p>
    <w:p w14:paraId="7F1E44F4" w14:textId="77777777" w:rsidR="00D84E16" w:rsidRPr="00D84E16" w:rsidRDefault="00D84E16" w:rsidP="00D84E16">
      <w:r w:rsidRPr="00D84E16">
        <w:t>It shall be the duty of the [City/Town Zoning Administrator] appointed pursuant to A.R.S. § 9-462.05(C) or [County Zoning Inspector] appointed pursuant to A.R.S. § 11-815(A) referred to herein as the “Airport Zoning Administrator” to administer and interpret the regulations prescribed herein.  The Airport Zoning Administrator shall enforce the requirements of this Ordinance, with the assistance, as requested, of the [Municipality’s planning department] and code enforcement.</w:t>
      </w:r>
    </w:p>
    <w:p w14:paraId="37F0C1F6" w14:textId="61909B7C" w:rsidR="00D84E16" w:rsidRPr="001501FC" w:rsidRDefault="00D84E16" w:rsidP="00A72F03">
      <w:pPr>
        <w:pStyle w:val="Heading3"/>
        <w:numPr>
          <w:ilvl w:val="0"/>
          <w:numId w:val="7"/>
        </w:numPr>
        <w:ind w:left="360"/>
        <w:rPr>
          <w:color w:val="auto"/>
        </w:rPr>
      </w:pPr>
      <w:r w:rsidRPr="001501FC">
        <w:rPr>
          <w:color w:val="auto"/>
        </w:rPr>
        <w:t>Airport Compatibility Permits</w:t>
      </w:r>
    </w:p>
    <w:p w14:paraId="061DAF14" w14:textId="77777777" w:rsidR="00D84E16" w:rsidRPr="00D84E16" w:rsidRDefault="00D84E16" w:rsidP="00D84E16">
      <w:r w:rsidRPr="00D84E16">
        <w:t xml:space="preserve">Land uses identified as needing additional review in </w:t>
      </w:r>
      <w:r w:rsidRPr="00D84E16">
        <w:rPr>
          <w:b/>
          <w:bCs/>
        </w:rPr>
        <w:t>Table 2</w:t>
      </w:r>
      <w:r w:rsidRPr="00D84E16">
        <w:t>, noted with (RR), will be reviewed by the Airport Zoning Administrator via the submission of an Airport Compatibility Permit. Applications for Airport Compatibility Permits shall be made to the Airport Zoning Administrator upon forms furnished by the Airport Zoning Administrator. Applications shall be either granted or denied by the Airport Zoning Administrator according to the regulations prescribed herein.</w:t>
      </w:r>
    </w:p>
    <w:p w14:paraId="0B630BDD" w14:textId="77777777" w:rsidR="00D84E16" w:rsidRPr="00D84E16" w:rsidRDefault="00D84E16" w:rsidP="00D84E16">
      <w:r w:rsidRPr="00D84E16">
        <w:t>It is the duty of the applicant to provide the Airport Zoning Administrator with sufficient information to evaluate the proposed action. This information shall include, but not be limited to, the following:</w:t>
      </w:r>
    </w:p>
    <w:p w14:paraId="0F1BDEF8" w14:textId="77777777" w:rsidR="00D84E16" w:rsidRPr="00D84E16" w:rsidRDefault="00D84E16" w:rsidP="00886958">
      <w:pPr>
        <w:pStyle w:val="ListParagraph"/>
        <w:numPr>
          <w:ilvl w:val="0"/>
          <w:numId w:val="10"/>
        </w:numPr>
      </w:pPr>
      <w:r w:rsidRPr="00D84E16">
        <w:t>Contact information</w:t>
      </w:r>
    </w:p>
    <w:p w14:paraId="3B4587C4" w14:textId="77777777" w:rsidR="00D84E16" w:rsidRPr="00D84E16" w:rsidRDefault="00D84E16" w:rsidP="00886958">
      <w:pPr>
        <w:pStyle w:val="ListParagraph"/>
        <w:numPr>
          <w:ilvl w:val="0"/>
          <w:numId w:val="10"/>
        </w:numPr>
      </w:pPr>
      <w:r w:rsidRPr="00D84E16">
        <w:t>Structure information</w:t>
      </w:r>
    </w:p>
    <w:p w14:paraId="75764277" w14:textId="77777777" w:rsidR="00D84E16" w:rsidRPr="00D84E16" w:rsidRDefault="00D84E16" w:rsidP="00886958">
      <w:pPr>
        <w:pStyle w:val="ListParagraph"/>
        <w:numPr>
          <w:ilvl w:val="0"/>
          <w:numId w:val="10"/>
        </w:numPr>
      </w:pPr>
      <w:r w:rsidRPr="00D84E16">
        <w:t>Site information</w:t>
      </w:r>
    </w:p>
    <w:p w14:paraId="54E0CE62" w14:textId="77777777" w:rsidR="00D84E16" w:rsidRPr="00D84E16" w:rsidRDefault="00D84E16" w:rsidP="00886958">
      <w:pPr>
        <w:pStyle w:val="ListParagraph"/>
        <w:numPr>
          <w:ilvl w:val="0"/>
          <w:numId w:val="10"/>
        </w:numPr>
      </w:pPr>
      <w:r w:rsidRPr="00D84E16">
        <w:t>Drawing information</w:t>
      </w:r>
    </w:p>
    <w:p w14:paraId="4F5A68E2" w14:textId="77777777" w:rsidR="00D84E16" w:rsidRPr="00D84E16" w:rsidRDefault="00D84E16" w:rsidP="00886958">
      <w:pPr>
        <w:pStyle w:val="ListParagraph"/>
        <w:numPr>
          <w:ilvl w:val="0"/>
          <w:numId w:val="10"/>
        </w:numPr>
      </w:pPr>
      <w:r w:rsidRPr="00D84E16">
        <w:t>Certification</w:t>
      </w:r>
    </w:p>
    <w:p w14:paraId="5A76736D" w14:textId="77777777" w:rsidR="00D84E16" w:rsidRPr="00D84E16" w:rsidRDefault="00D84E16" w:rsidP="00886958">
      <w:pPr>
        <w:pStyle w:val="ListParagraph"/>
        <w:numPr>
          <w:ilvl w:val="0"/>
          <w:numId w:val="10"/>
        </w:numPr>
      </w:pPr>
      <w:r w:rsidRPr="00D84E16">
        <w:lastRenderedPageBreak/>
        <w:t>Identification of current and potential compatibility concerns</w:t>
      </w:r>
    </w:p>
    <w:p w14:paraId="1333DA5C" w14:textId="77777777" w:rsidR="00D84E16" w:rsidRPr="00D84E16" w:rsidRDefault="00D84E16" w:rsidP="00D84E16">
      <w:r w:rsidRPr="00D84E16">
        <w:t xml:space="preserve">The Airport Zoning Administrator may require additional information from the applicant to comprehensively assess any potential compatibility concerns. </w:t>
      </w:r>
    </w:p>
    <w:p w14:paraId="64403AD4" w14:textId="77777777" w:rsidR="00D84E16" w:rsidRPr="00886958" w:rsidRDefault="00D84E16" w:rsidP="00D84E16">
      <w:pPr>
        <w:rPr>
          <w:color w:val="DD4626" w:themeColor="accent2"/>
        </w:rPr>
      </w:pPr>
      <w:r w:rsidRPr="00886958">
        <w:rPr>
          <w:color w:val="DD4626" w:themeColor="accent2"/>
        </w:rPr>
        <w:t>[Note to user: If a proposed use includes concerns over noise-sensitivity, consider including a requirement for avigation easements to be granted to your municipality for approval of any new noise-sensitive development. Also, consider requiring additional sound attenuation measures, such as windows and doors with a higher sound rating. Additionally, this section should be modified to fit the existing permitting procedures used within your municipality.]</w:t>
      </w:r>
    </w:p>
    <w:p w14:paraId="0304FCFE" w14:textId="167345E4" w:rsidR="00D84E16" w:rsidRPr="001501FC" w:rsidRDefault="00D84E16" w:rsidP="00A72F03">
      <w:pPr>
        <w:pStyle w:val="Heading3"/>
        <w:numPr>
          <w:ilvl w:val="0"/>
          <w:numId w:val="7"/>
        </w:numPr>
        <w:ind w:left="360"/>
        <w:rPr>
          <w:color w:val="auto"/>
        </w:rPr>
      </w:pPr>
      <w:r w:rsidRPr="001501FC">
        <w:rPr>
          <w:color w:val="auto"/>
        </w:rPr>
        <w:t>Variances</w:t>
      </w:r>
    </w:p>
    <w:p w14:paraId="13B3AAC2" w14:textId="77777777" w:rsidR="00D84E16" w:rsidRPr="00D84E16" w:rsidRDefault="00D84E16" w:rsidP="00D84E16">
      <w:r w:rsidRPr="00D84E16">
        <w:t>Any person desiring to erect, alter, or increase the height of any structure, object, or to permit the growth of any natural vegetation, or otherwise use their property in violation of any section of this Ordinance may apply to the Board of Adjustment for a variance from such regulation as permitted by</w:t>
      </w:r>
    </w:p>
    <w:p w14:paraId="6EAA9909" w14:textId="77777777" w:rsidR="00D84E16" w:rsidRPr="00D84E16" w:rsidRDefault="00D84E16" w:rsidP="00D84E16">
      <w:r w:rsidRPr="00D84E16">
        <w:t>A.R.S. § 9-462.06 / A.R.S §11-816. No application for variance to the requirements of this Ordinance may be considered by the Board of Adjustment unless a copy of the application has been submitted to the Airport Zoning Administrator and the airport manager for an opinion as to the aeronautical effects of the requested variance. The Airport Zoning Administrator and Board of Adjustment will consider the potential impacts on the Airport and the proposed use regarding noise, concentration of people, height, visual/atmospheric/electronic obstructions and interference, and wildlife attractants.</w:t>
      </w:r>
    </w:p>
    <w:p w14:paraId="09DABEAD" w14:textId="77777777" w:rsidR="00D84E16" w:rsidRPr="001871CB" w:rsidRDefault="00D84E16" w:rsidP="00D84E16">
      <w:pPr>
        <w:rPr>
          <w:color w:val="DD4626" w:themeColor="accent2"/>
        </w:rPr>
      </w:pPr>
      <w:r w:rsidRPr="001871CB">
        <w:rPr>
          <w:color w:val="DD4626" w:themeColor="accent2"/>
        </w:rPr>
        <w:t>[Note to user: This section should be modified to fit the existing variance procedures used within your municipality.]</w:t>
      </w:r>
    </w:p>
    <w:p w14:paraId="328D1CD0" w14:textId="2A40DE13" w:rsidR="00D84E16" w:rsidRPr="001501FC" w:rsidRDefault="00D84E16" w:rsidP="00A72F03">
      <w:pPr>
        <w:pStyle w:val="Heading3"/>
        <w:numPr>
          <w:ilvl w:val="0"/>
          <w:numId w:val="7"/>
        </w:numPr>
        <w:ind w:left="360"/>
        <w:rPr>
          <w:color w:val="auto"/>
        </w:rPr>
      </w:pPr>
      <w:r w:rsidRPr="001501FC">
        <w:rPr>
          <w:color w:val="auto"/>
        </w:rPr>
        <w:t>Appeals</w:t>
      </w:r>
    </w:p>
    <w:p w14:paraId="46716107" w14:textId="77777777" w:rsidR="00D84E16" w:rsidRPr="00D84E16" w:rsidRDefault="00D84E16" w:rsidP="00D84E16">
      <w:r w:rsidRPr="00D84E16">
        <w:t>Any person, property owner, or taxpayer impacted by any decision implementing this Ordinance may appeal to the Board of Adjustment.</w:t>
      </w:r>
    </w:p>
    <w:p w14:paraId="62BA4F17" w14:textId="77777777" w:rsidR="00D84E16" w:rsidRPr="001871CB" w:rsidRDefault="00D84E16" w:rsidP="00D84E16">
      <w:pPr>
        <w:rPr>
          <w:color w:val="DD4626" w:themeColor="accent2"/>
        </w:rPr>
      </w:pPr>
      <w:r w:rsidRPr="001871CB">
        <w:rPr>
          <w:color w:val="DD4626" w:themeColor="accent2"/>
        </w:rPr>
        <w:t>[Note to user: This section should be modified to fit the existing appeals procedures used within your municipality.]</w:t>
      </w:r>
    </w:p>
    <w:p w14:paraId="5EF6BAE9" w14:textId="6F602957" w:rsidR="00D84E16" w:rsidRPr="001501FC" w:rsidRDefault="00D84E16" w:rsidP="00A72F03">
      <w:pPr>
        <w:pStyle w:val="Heading3"/>
        <w:numPr>
          <w:ilvl w:val="0"/>
          <w:numId w:val="7"/>
        </w:numPr>
        <w:ind w:left="360"/>
        <w:rPr>
          <w:color w:val="auto"/>
        </w:rPr>
      </w:pPr>
      <w:r w:rsidRPr="001501FC">
        <w:rPr>
          <w:color w:val="auto"/>
        </w:rPr>
        <w:t>Penalties</w:t>
      </w:r>
    </w:p>
    <w:p w14:paraId="4B4567C8" w14:textId="5EF4507B" w:rsidR="00D84E16" w:rsidRPr="00D84E16" w:rsidRDefault="00D84E16" w:rsidP="00D84E16">
      <w:r w:rsidRPr="00D84E16">
        <w:t xml:space="preserve">Any violation of this Ordinance or of any regulation, order, or ruling promulgated hereunder shall constitute a simple misdemeanor, and shall be punishable by a fine of not more than $ </w:t>
      </w:r>
      <w:r w:rsidRPr="00D84E16">
        <w:rPr>
          <w:u w:val="single"/>
        </w:rPr>
        <w:tab/>
      </w:r>
      <w:r w:rsidRPr="00D84E16">
        <w:t xml:space="preserve">dollars, an imprisonment for not more than </w:t>
      </w:r>
      <w:r w:rsidRPr="00D84E16">
        <w:rPr>
          <w:u w:val="single"/>
        </w:rPr>
        <w:tab/>
      </w:r>
      <w:r w:rsidRPr="00D84E16">
        <w:t>(year or month), or both; each day a violation continues to exist shall constitute a separate offense.</w:t>
      </w:r>
    </w:p>
    <w:p w14:paraId="40AB47FC" w14:textId="77777777" w:rsidR="00D84E16" w:rsidRPr="001871CB" w:rsidRDefault="00D84E16" w:rsidP="00D84E16">
      <w:pPr>
        <w:rPr>
          <w:color w:val="DD4626" w:themeColor="accent2"/>
        </w:rPr>
      </w:pPr>
      <w:r w:rsidRPr="001871CB">
        <w:rPr>
          <w:color w:val="DD4626" w:themeColor="accent2"/>
        </w:rPr>
        <w:t>[Note to user: This section should be modified to fit the existing penalties used within your municipality to address zoning violations.]</w:t>
      </w:r>
    </w:p>
    <w:p w14:paraId="33F18148" w14:textId="23E61388" w:rsidR="00D84E16" w:rsidRPr="001501FC" w:rsidRDefault="00D84E16" w:rsidP="00A72F03">
      <w:pPr>
        <w:pStyle w:val="Heading3"/>
        <w:numPr>
          <w:ilvl w:val="0"/>
          <w:numId w:val="7"/>
        </w:numPr>
        <w:ind w:left="360"/>
        <w:rPr>
          <w:color w:val="auto"/>
        </w:rPr>
      </w:pPr>
      <w:r w:rsidRPr="001501FC">
        <w:rPr>
          <w:color w:val="auto"/>
        </w:rPr>
        <w:lastRenderedPageBreak/>
        <w:t>Conflicting Regulations</w:t>
      </w:r>
    </w:p>
    <w:p w14:paraId="4935640A" w14:textId="77777777" w:rsidR="00D84E16" w:rsidRPr="001501FC" w:rsidRDefault="00D84E16" w:rsidP="00D84E16">
      <w:r w:rsidRPr="001501FC">
        <w:t>Where there exists a conflict between any of the regulations or limitations prescribed in this Ordinance and any other regulations applicable to the same area, whether the conflict be with respect to height or structures, the use of land, or any other matter, the more stringent limitation or requirement shall govern and prevail.</w:t>
      </w:r>
    </w:p>
    <w:p w14:paraId="14D74F46" w14:textId="43AA297C" w:rsidR="00D84E16" w:rsidRPr="001501FC" w:rsidRDefault="00D84E16" w:rsidP="00A72F03">
      <w:pPr>
        <w:pStyle w:val="Heading3"/>
        <w:numPr>
          <w:ilvl w:val="0"/>
          <w:numId w:val="7"/>
        </w:numPr>
        <w:ind w:left="360"/>
        <w:rPr>
          <w:color w:val="auto"/>
        </w:rPr>
      </w:pPr>
      <w:r w:rsidRPr="001501FC">
        <w:rPr>
          <w:color w:val="auto"/>
        </w:rPr>
        <w:t>Severability</w:t>
      </w:r>
    </w:p>
    <w:p w14:paraId="2A9444FE" w14:textId="77777777" w:rsidR="00D84E16" w:rsidRPr="001501FC" w:rsidRDefault="00D84E16" w:rsidP="00D84E16">
      <w:pPr>
        <w:rPr>
          <w:b/>
          <w:bCs/>
        </w:rPr>
      </w:pPr>
      <w:r w:rsidRPr="001501FC">
        <w:t>If any provision of this Ordinance or the application thereof to any person or circumstances is held invalid, such invalidity shall not affect other provisions or applications of the Ordinance, which can be given effect without the invalid provision or application, and to this end, the provisions of this Ordinance are declared to be severable.</w:t>
      </w:r>
    </w:p>
    <w:p w14:paraId="2ABBBDCA" w14:textId="5DF20B9F" w:rsidR="00D84E16" w:rsidRPr="001501FC" w:rsidRDefault="00D84E16" w:rsidP="00A72F03">
      <w:pPr>
        <w:pStyle w:val="Heading3"/>
        <w:numPr>
          <w:ilvl w:val="0"/>
          <w:numId w:val="7"/>
        </w:numPr>
        <w:ind w:left="360"/>
        <w:rPr>
          <w:color w:val="auto"/>
        </w:rPr>
      </w:pPr>
      <w:r w:rsidRPr="001501FC">
        <w:rPr>
          <w:color w:val="auto"/>
        </w:rPr>
        <w:t>Effective Date</w:t>
      </w:r>
    </w:p>
    <w:p w14:paraId="071414E1" w14:textId="77777777" w:rsidR="00D84E16" w:rsidRPr="00D84E16" w:rsidRDefault="00D84E16" w:rsidP="00D84E16">
      <w:r w:rsidRPr="00D84E16">
        <w:t>This Ordinance shall be in effect from and after its passage by the governing body and publication and posting as required by law.</w:t>
      </w:r>
    </w:p>
    <w:p w14:paraId="2DEE108C" w14:textId="77777777" w:rsidR="00D84E16" w:rsidRPr="00D84E16" w:rsidRDefault="00D84E16" w:rsidP="00D84E16">
      <w:r w:rsidRPr="00D84E16">
        <w:t>Adopted on this ______ day of _______________, 20__.</w:t>
      </w:r>
    </w:p>
    <w:p w14:paraId="4BD2746F" w14:textId="77777777" w:rsidR="001871CB" w:rsidRDefault="001871CB" w:rsidP="00D84E16">
      <w:pPr>
        <w:rPr>
          <w:b/>
          <w:bCs/>
        </w:rPr>
      </w:pPr>
    </w:p>
    <w:p w14:paraId="128F7ADB" w14:textId="77777777" w:rsidR="00A72F03" w:rsidRDefault="00A72F03">
      <w:pPr>
        <w:rPr>
          <w:rFonts w:asciiTheme="majorHAnsi" w:eastAsiaTheme="majorEastAsia" w:hAnsiTheme="majorHAnsi" w:cstheme="majorBidi"/>
          <w:b/>
          <w:color w:val="44546A"/>
          <w:szCs w:val="24"/>
        </w:rPr>
      </w:pPr>
      <w:r>
        <w:br w:type="page"/>
      </w:r>
    </w:p>
    <w:p w14:paraId="719625D2" w14:textId="4E64F81E" w:rsidR="00D84E16" w:rsidRPr="001501FC" w:rsidRDefault="00D84E16" w:rsidP="001501FC">
      <w:pPr>
        <w:pStyle w:val="Heading3"/>
        <w:jc w:val="center"/>
        <w:rPr>
          <w:color w:val="auto"/>
        </w:rPr>
      </w:pPr>
      <w:r w:rsidRPr="001501FC">
        <w:rPr>
          <w:color w:val="auto"/>
        </w:rPr>
        <w:lastRenderedPageBreak/>
        <w:t>Exhibit A – Airport Land Use &amp; Height Overlay Zoning Map</w:t>
      </w:r>
    </w:p>
    <w:p w14:paraId="3768173A" w14:textId="77777777" w:rsidR="00D84E16" w:rsidRPr="00D84E16" w:rsidRDefault="00D84E16" w:rsidP="00D84E16">
      <w:r w:rsidRPr="00D84E16">
        <w:t xml:space="preserve">The exhibit provides the ________ Airport Land Use &amp; Height Overlay Zoning Map to be kept on file with the appropriate governmental entities. </w:t>
      </w:r>
    </w:p>
    <w:p w14:paraId="08FA130A" w14:textId="77777777" w:rsidR="006B19BF" w:rsidRDefault="006B19BF" w:rsidP="00D84E16"/>
    <w:p w14:paraId="79045305" w14:textId="77777777" w:rsidR="00446B39" w:rsidRDefault="00446B39" w:rsidP="00D84E16"/>
    <w:p w14:paraId="1A21D49F" w14:textId="77777777" w:rsidR="00446B39" w:rsidRDefault="00446B39" w:rsidP="00D84E16"/>
    <w:p w14:paraId="0E55CAE1" w14:textId="77777777" w:rsidR="00446B39" w:rsidRDefault="00446B39" w:rsidP="00D84E16"/>
    <w:p w14:paraId="2AB0BB68" w14:textId="77777777" w:rsidR="00446B39" w:rsidRDefault="00446B39" w:rsidP="00D84E16"/>
    <w:p w14:paraId="2E43C846" w14:textId="77777777" w:rsidR="00446B39" w:rsidRDefault="00446B39" w:rsidP="00D84E16"/>
    <w:p w14:paraId="7F086F7C" w14:textId="77777777" w:rsidR="00446B39" w:rsidRDefault="00446B39" w:rsidP="00D84E16"/>
    <w:p w14:paraId="6EDAEA03" w14:textId="77777777" w:rsidR="00446B39" w:rsidRDefault="00446B39" w:rsidP="00D84E16"/>
    <w:p w14:paraId="2910253B" w14:textId="77777777" w:rsidR="00446B39" w:rsidRDefault="00446B39" w:rsidP="00D84E16"/>
    <w:p w14:paraId="6C459FBB" w14:textId="77777777" w:rsidR="00446B39" w:rsidRDefault="00446B39" w:rsidP="00D84E16"/>
    <w:sectPr w:rsidR="00446B39" w:rsidSect="00E8690D">
      <w:headerReference w:type="even" r:id="rId7"/>
      <w:headerReference w:type="default" r:id="rId8"/>
      <w:footerReference w:type="even" r:id="rId9"/>
      <w:footerReference w:type="default" r:id="rId10"/>
      <w:headerReference w:type="first" r:id="rId11"/>
      <w:footerReference w:type="first" r:id="rId12"/>
      <w:pgSz w:w="12240" w:h="15840"/>
      <w:pgMar w:top="1800" w:right="1080" w:bottom="1440" w:left="1080" w:header="720" w:footer="57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C5356A" w14:textId="77777777" w:rsidR="00736781" w:rsidRDefault="00736781" w:rsidP="00F031AC">
      <w:pPr>
        <w:spacing w:after="0" w:line="240" w:lineRule="auto"/>
      </w:pPr>
      <w:r>
        <w:separator/>
      </w:r>
    </w:p>
  </w:endnote>
  <w:endnote w:type="continuationSeparator" w:id="0">
    <w:p w14:paraId="6D3CC11C" w14:textId="77777777" w:rsidR="00736781" w:rsidRDefault="00736781" w:rsidP="00F031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2CD2F0" w14:textId="77777777" w:rsidR="00F92C23" w:rsidRDefault="00F92C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430222" w14:textId="6C7BF511" w:rsidR="00A159B3" w:rsidRPr="006C3653" w:rsidRDefault="00353E73" w:rsidP="00E8690D">
    <w:pPr>
      <w:pStyle w:val="Footer"/>
      <w:tabs>
        <w:tab w:val="clear" w:pos="9360"/>
        <w:tab w:val="right" w:pos="10080"/>
      </w:tabs>
      <w:ind w:left="1890"/>
      <w:rPr>
        <w:b/>
        <w:sz w:val="20"/>
      </w:rPr>
    </w:pPr>
    <w:r>
      <w:rPr>
        <w:b/>
        <w:sz w:val="20"/>
      </w:rPr>
      <w:t>Appendi</w:t>
    </w:r>
    <w:r w:rsidR="004429D3">
      <w:rPr>
        <w:b/>
        <w:sz w:val="20"/>
      </w:rPr>
      <w:t xml:space="preserve">x </w:t>
    </w:r>
    <w:r w:rsidR="00394603">
      <w:rPr>
        <w:b/>
        <w:sz w:val="20"/>
      </w:rPr>
      <w:t>F</w:t>
    </w:r>
    <w:r w:rsidR="004429D3">
      <w:rPr>
        <w:b/>
        <w:sz w:val="20"/>
      </w:rPr>
      <w:t xml:space="preserve">: </w:t>
    </w:r>
    <w:r w:rsidR="002B3393">
      <w:rPr>
        <w:bCs/>
        <w:sz w:val="20"/>
      </w:rPr>
      <w:t>Model</w:t>
    </w:r>
    <w:r w:rsidR="004429D3">
      <w:rPr>
        <w:bCs/>
        <w:sz w:val="20"/>
      </w:rPr>
      <w:t xml:space="preserve"> Airport Overlay</w:t>
    </w:r>
    <w:r w:rsidR="004D6D46">
      <w:rPr>
        <w:bCs/>
        <w:sz w:val="20"/>
      </w:rPr>
      <w:t xml:space="preserve"> Zoning Ordinance</w:t>
    </w:r>
    <w:r w:rsidR="002B3393">
      <w:rPr>
        <w:bCs/>
        <w:sz w:val="20"/>
      </w:rPr>
      <w:t xml:space="preserve"> </w:t>
    </w:r>
    <w:r w:rsidR="008174E4">
      <w:rPr>
        <w:bCs/>
        <w:sz w:val="20"/>
      </w:rPr>
      <w:t>and</w:t>
    </w:r>
    <w:r w:rsidR="002B3393">
      <w:rPr>
        <w:bCs/>
        <w:sz w:val="20"/>
      </w:rPr>
      <w:t xml:space="preserve"> Examples</w:t>
    </w:r>
    <w:r w:rsidR="003A7D2F">
      <w:rPr>
        <w:bCs/>
        <w:sz w:val="20"/>
      </w:rPr>
      <w:tab/>
      <w:t xml:space="preserve">Page </w:t>
    </w:r>
    <w:r w:rsidR="00394603">
      <w:rPr>
        <w:bCs/>
        <w:sz w:val="20"/>
      </w:rPr>
      <w:t>F</w:t>
    </w:r>
    <w:r w:rsidR="003A7D2F">
      <w:rPr>
        <w:bCs/>
        <w:sz w:val="20"/>
      </w:rPr>
      <w:t>-</w:t>
    </w:r>
    <w:r w:rsidR="00601712" w:rsidRPr="006C3653">
      <w:rPr>
        <w:b/>
        <w:sz w:val="20"/>
      </w:rPr>
      <w:fldChar w:fldCharType="begin"/>
    </w:r>
    <w:r w:rsidR="00601712" w:rsidRPr="006C3653">
      <w:rPr>
        <w:b/>
        <w:sz w:val="20"/>
      </w:rPr>
      <w:instrText xml:space="preserve"> PAGE   \* MERGEFORMAT </w:instrText>
    </w:r>
    <w:r w:rsidR="00601712" w:rsidRPr="006C3653">
      <w:rPr>
        <w:b/>
        <w:sz w:val="20"/>
      </w:rPr>
      <w:fldChar w:fldCharType="separate"/>
    </w:r>
    <w:r w:rsidR="00B125EE" w:rsidRPr="006C3653">
      <w:rPr>
        <w:b/>
        <w:noProof/>
        <w:sz w:val="20"/>
      </w:rPr>
      <w:t>1</w:t>
    </w:r>
    <w:r w:rsidR="00601712" w:rsidRPr="006C3653">
      <w:rPr>
        <w:b/>
        <w:noProof/>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58AF1" w14:textId="77777777" w:rsidR="00F92C23" w:rsidRDefault="00F92C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E259E0" w14:textId="77777777" w:rsidR="00736781" w:rsidRDefault="00736781" w:rsidP="00F031AC">
      <w:pPr>
        <w:spacing w:after="0" w:line="240" w:lineRule="auto"/>
      </w:pPr>
      <w:r>
        <w:separator/>
      </w:r>
    </w:p>
  </w:footnote>
  <w:footnote w:type="continuationSeparator" w:id="0">
    <w:p w14:paraId="69BFF800" w14:textId="77777777" w:rsidR="00736781" w:rsidRDefault="00736781" w:rsidP="00F031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6FB049" w14:textId="77777777" w:rsidR="00F92C23" w:rsidRDefault="00F92C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9162279"/>
      <w:docPartObj>
        <w:docPartGallery w:val="Watermarks"/>
        <w:docPartUnique/>
      </w:docPartObj>
    </w:sdtPr>
    <w:sdtEndPr/>
    <w:sdtContent>
      <w:p w14:paraId="797020AD" w14:textId="0ADE4FFE" w:rsidR="00F92C23" w:rsidRDefault="001501FC">
        <w:pPr>
          <w:pStyle w:val="Header"/>
        </w:pPr>
        <w:r>
          <w:rPr>
            <w:noProof/>
          </w:rPr>
          <w:pict w14:anchorId="218E1B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26"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0D8D16" w14:textId="77777777" w:rsidR="00F92C23" w:rsidRDefault="00F92C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051196"/>
    <w:multiLevelType w:val="hybridMultilevel"/>
    <w:tmpl w:val="B658FF10"/>
    <w:lvl w:ilvl="0" w:tplc="D42AD4D6">
      <w:numFmt w:val="bullet"/>
      <w:lvlText w:val=""/>
      <w:lvlJc w:val="left"/>
      <w:pPr>
        <w:ind w:left="820" w:hanging="360"/>
      </w:pPr>
      <w:rPr>
        <w:rFonts w:ascii="Symbol" w:eastAsia="Symbol" w:hAnsi="Symbol" w:cs="Symbol" w:hint="default"/>
        <w:b w:val="0"/>
        <w:bCs w:val="0"/>
        <w:i w:val="0"/>
        <w:iCs w:val="0"/>
        <w:spacing w:val="0"/>
        <w:w w:val="100"/>
        <w:sz w:val="22"/>
        <w:szCs w:val="22"/>
        <w:lang w:val="en-US" w:eastAsia="en-US" w:bidi="ar-SA"/>
      </w:rPr>
    </w:lvl>
    <w:lvl w:ilvl="1" w:tplc="CB3E883E">
      <w:numFmt w:val="bullet"/>
      <w:lvlText w:val="•"/>
      <w:lvlJc w:val="left"/>
      <w:pPr>
        <w:ind w:left="1694" w:hanging="360"/>
      </w:pPr>
      <w:rPr>
        <w:lang w:val="en-US" w:eastAsia="en-US" w:bidi="ar-SA"/>
      </w:rPr>
    </w:lvl>
    <w:lvl w:ilvl="2" w:tplc="12B655F8">
      <w:numFmt w:val="bullet"/>
      <w:lvlText w:val="•"/>
      <w:lvlJc w:val="left"/>
      <w:pPr>
        <w:ind w:left="2568" w:hanging="360"/>
      </w:pPr>
      <w:rPr>
        <w:lang w:val="en-US" w:eastAsia="en-US" w:bidi="ar-SA"/>
      </w:rPr>
    </w:lvl>
    <w:lvl w:ilvl="3" w:tplc="8E723AE0">
      <w:numFmt w:val="bullet"/>
      <w:lvlText w:val="•"/>
      <w:lvlJc w:val="left"/>
      <w:pPr>
        <w:ind w:left="3442" w:hanging="360"/>
      </w:pPr>
      <w:rPr>
        <w:lang w:val="en-US" w:eastAsia="en-US" w:bidi="ar-SA"/>
      </w:rPr>
    </w:lvl>
    <w:lvl w:ilvl="4" w:tplc="199CBDDA">
      <w:numFmt w:val="bullet"/>
      <w:lvlText w:val="•"/>
      <w:lvlJc w:val="left"/>
      <w:pPr>
        <w:ind w:left="4316" w:hanging="360"/>
      </w:pPr>
      <w:rPr>
        <w:lang w:val="en-US" w:eastAsia="en-US" w:bidi="ar-SA"/>
      </w:rPr>
    </w:lvl>
    <w:lvl w:ilvl="5" w:tplc="E168F81E">
      <w:numFmt w:val="bullet"/>
      <w:lvlText w:val="•"/>
      <w:lvlJc w:val="left"/>
      <w:pPr>
        <w:ind w:left="5190" w:hanging="360"/>
      </w:pPr>
      <w:rPr>
        <w:lang w:val="en-US" w:eastAsia="en-US" w:bidi="ar-SA"/>
      </w:rPr>
    </w:lvl>
    <w:lvl w:ilvl="6" w:tplc="4AA4D70E">
      <w:numFmt w:val="bullet"/>
      <w:lvlText w:val="•"/>
      <w:lvlJc w:val="left"/>
      <w:pPr>
        <w:ind w:left="6064" w:hanging="360"/>
      </w:pPr>
      <w:rPr>
        <w:lang w:val="en-US" w:eastAsia="en-US" w:bidi="ar-SA"/>
      </w:rPr>
    </w:lvl>
    <w:lvl w:ilvl="7" w:tplc="C4C2E418">
      <w:numFmt w:val="bullet"/>
      <w:lvlText w:val="•"/>
      <w:lvlJc w:val="left"/>
      <w:pPr>
        <w:ind w:left="6938" w:hanging="360"/>
      </w:pPr>
      <w:rPr>
        <w:lang w:val="en-US" w:eastAsia="en-US" w:bidi="ar-SA"/>
      </w:rPr>
    </w:lvl>
    <w:lvl w:ilvl="8" w:tplc="EB6407C0">
      <w:numFmt w:val="bullet"/>
      <w:lvlText w:val="•"/>
      <w:lvlJc w:val="left"/>
      <w:pPr>
        <w:ind w:left="7812" w:hanging="360"/>
      </w:pPr>
      <w:rPr>
        <w:lang w:val="en-US" w:eastAsia="en-US" w:bidi="ar-SA"/>
      </w:rPr>
    </w:lvl>
  </w:abstractNum>
  <w:abstractNum w:abstractNumId="1" w15:restartNumberingAfterBreak="0">
    <w:nsid w:val="2CE75437"/>
    <w:multiLevelType w:val="hybridMultilevel"/>
    <w:tmpl w:val="180E11B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 w15:restartNumberingAfterBreak="0">
    <w:nsid w:val="312F0C88"/>
    <w:multiLevelType w:val="hybridMultilevel"/>
    <w:tmpl w:val="700042EA"/>
    <w:lvl w:ilvl="0" w:tplc="66786016">
      <w:start w:val="1"/>
      <w:numFmt w:val="bullet"/>
      <w:pStyle w:val="Sub-bullets"/>
      <w:lvlText w:val="•"/>
      <w:lvlJc w:val="left"/>
      <w:pPr>
        <w:ind w:left="1080" w:hanging="360"/>
      </w:pPr>
      <w:rPr>
        <w:rFonts w:ascii="Calibri" w:hAnsi="Calibri" w:hint="default"/>
        <w:color w:val="DD4626" w:themeColor="background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1BC0D89"/>
    <w:multiLevelType w:val="hybridMultilevel"/>
    <w:tmpl w:val="F886B9BE"/>
    <w:lvl w:ilvl="0" w:tplc="7F8821D0">
      <w:start w:val="1"/>
      <w:numFmt w:val="bullet"/>
      <w:pStyle w:val="ListBullet2"/>
      <w:lvlText w:val=""/>
      <w:lvlJc w:val="left"/>
      <w:pPr>
        <w:tabs>
          <w:tab w:val="num" w:pos="1368"/>
        </w:tabs>
        <w:ind w:left="1368" w:hanging="288"/>
      </w:pPr>
      <w:rPr>
        <w:rFonts w:ascii="Symbol" w:hAnsi="Symbol" w:hint="default"/>
        <w:color w:val="333399"/>
      </w:rPr>
    </w:lvl>
    <w:lvl w:ilvl="1" w:tplc="04090003" w:tentative="1">
      <w:start w:val="1"/>
      <w:numFmt w:val="bullet"/>
      <w:lvlText w:val="o"/>
      <w:lvlJc w:val="left"/>
      <w:pPr>
        <w:tabs>
          <w:tab w:val="num" w:pos="2088"/>
        </w:tabs>
        <w:ind w:left="2088" w:hanging="360"/>
      </w:pPr>
      <w:rPr>
        <w:rFonts w:ascii="Courier New" w:hAnsi="Courier New" w:cs="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cs="Courier New" w:hint="default"/>
      </w:rPr>
    </w:lvl>
    <w:lvl w:ilvl="5" w:tplc="04090005" w:tentative="1">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tentative="1">
      <w:start w:val="1"/>
      <w:numFmt w:val="bullet"/>
      <w:lvlText w:val="o"/>
      <w:lvlJc w:val="left"/>
      <w:pPr>
        <w:tabs>
          <w:tab w:val="num" w:pos="6408"/>
        </w:tabs>
        <w:ind w:left="6408" w:hanging="360"/>
      </w:pPr>
      <w:rPr>
        <w:rFonts w:ascii="Courier New" w:hAnsi="Courier New" w:cs="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4" w15:restartNumberingAfterBreak="0">
    <w:nsid w:val="44F10CEB"/>
    <w:multiLevelType w:val="hybridMultilevel"/>
    <w:tmpl w:val="3238F74C"/>
    <w:lvl w:ilvl="0" w:tplc="7F066D36">
      <w:start w:val="1"/>
      <w:numFmt w:val="decimal"/>
      <w:pStyle w:val="Bullets"/>
      <w:lvlText w:val="%1."/>
      <w:lvlJc w:val="left"/>
      <w:pPr>
        <w:ind w:left="720" w:hanging="360"/>
      </w:pPr>
      <w:rPr>
        <w:rFonts w:hint="default"/>
        <w:color w:val="0D2C6C"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702266"/>
    <w:multiLevelType w:val="hybridMultilevel"/>
    <w:tmpl w:val="CEA40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881B2F"/>
    <w:multiLevelType w:val="hybridMultilevel"/>
    <w:tmpl w:val="2EAAA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1C03C8"/>
    <w:multiLevelType w:val="hybridMultilevel"/>
    <w:tmpl w:val="3D2E69F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B5A66C1"/>
    <w:multiLevelType w:val="hybridMultilevel"/>
    <w:tmpl w:val="E53CA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1F38C6"/>
    <w:multiLevelType w:val="hybridMultilevel"/>
    <w:tmpl w:val="0A0E0C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973AC9"/>
    <w:multiLevelType w:val="hybridMultilevel"/>
    <w:tmpl w:val="7F98870E"/>
    <w:lvl w:ilvl="0" w:tplc="CF22FF8A">
      <w:start w:val="1"/>
      <w:numFmt w:val="decimal"/>
      <w:pStyle w:val="Style1"/>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029792780">
    <w:abstractNumId w:val="5"/>
  </w:num>
  <w:num w:numId="2" w16cid:durableId="643393678">
    <w:abstractNumId w:val="10"/>
  </w:num>
  <w:num w:numId="3" w16cid:durableId="417679970">
    <w:abstractNumId w:val="4"/>
  </w:num>
  <w:num w:numId="4" w16cid:durableId="545221172">
    <w:abstractNumId w:val="7"/>
  </w:num>
  <w:num w:numId="5" w16cid:durableId="1412317629">
    <w:abstractNumId w:val="2"/>
  </w:num>
  <w:num w:numId="6" w16cid:durableId="957176530">
    <w:abstractNumId w:val="3"/>
  </w:num>
  <w:num w:numId="7" w16cid:durableId="2058895227">
    <w:abstractNumId w:val="8"/>
  </w:num>
  <w:num w:numId="8" w16cid:durableId="1930455995">
    <w:abstractNumId w:val="9"/>
  </w:num>
  <w:num w:numId="9" w16cid:durableId="672488779">
    <w:abstractNumId w:val="0"/>
  </w:num>
  <w:num w:numId="10" w16cid:durableId="906454858">
    <w:abstractNumId w:val="6"/>
  </w:num>
  <w:num w:numId="11" w16cid:durableId="4875958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1AC"/>
    <w:rsid w:val="00003832"/>
    <w:rsid w:val="0004612F"/>
    <w:rsid w:val="00063ED1"/>
    <w:rsid w:val="00064D1C"/>
    <w:rsid w:val="00080EE1"/>
    <w:rsid w:val="00082745"/>
    <w:rsid w:val="00083DD4"/>
    <w:rsid w:val="000C36D4"/>
    <w:rsid w:val="000F3CFE"/>
    <w:rsid w:val="001055DD"/>
    <w:rsid w:val="001155A2"/>
    <w:rsid w:val="001411B6"/>
    <w:rsid w:val="001501FC"/>
    <w:rsid w:val="001871CB"/>
    <w:rsid w:val="001A3FB0"/>
    <w:rsid w:val="002113E5"/>
    <w:rsid w:val="00255A14"/>
    <w:rsid w:val="0026540D"/>
    <w:rsid w:val="00273489"/>
    <w:rsid w:val="002B1F43"/>
    <w:rsid w:val="002B3393"/>
    <w:rsid w:val="002D2AD1"/>
    <w:rsid w:val="002E1193"/>
    <w:rsid w:val="003005CC"/>
    <w:rsid w:val="003070CD"/>
    <w:rsid w:val="00313D58"/>
    <w:rsid w:val="00336685"/>
    <w:rsid w:val="00353E73"/>
    <w:rsid w:val="003618F9"/>
    <w:rsid w:val="00383D84"/>
    <w:rsid w:val="00394603"/>
    <w:rsid w:val="003A7D2F"/>
    <w:rsid w:val="003B5628"/>
    <w:rsid w:val="003E1B88"/>
    <w:rsid w:val="003E6146"/>
    <w:rsid w:val="003E6FDE"/>
    <w:rsid w:val="00411D5E"/>
    <w:rsid w:val="004252C0"/>
    <w:rsid w:val="004429D3"/>
    <w:rsid w:val="00446B39"/>
    <w:rsid w:val="0045430B"/>
    <w:rsid w:val="0046242A"/>
    <w:rsid w:val="004750A8"/>
    <w:rsid w:val="004864C1"/>
    <w:rsid w:val="004B1885"/>
    <w:rsid w:val="004B33BF"/>
    <w:rsid w:val="004B52E3"/>
    <w:rsid w:val="004C4C87"/>
    <w:rsid w:val="004D5013"/>
    <w:rsid w:val="004D6D46"/>
    <w:rsid w:val="004E42E5"/>
    <w:rsid w:val="004F0CB0"/>
    <w:rsid w:val="00516F7B"/>
    <w:rsid w:val="00522290"/>
    <w:rsid w:val="00545652"/>
    <w:rsid w:val="00565E21"/>
    <w:rsid w:val="005950CC"/>
    <w:rsid w:val="005A5697"/>
    <w:rsid w:val="005B4DF8"/>
    <w:rsid w:val="005C0DBB"/>
    <w:rsid w:val="005C5B76"/>
    <w:rsid w:val="00601712"/>
    <w:rsid w:val="00613B7A"/>
    <w:rsid w:val="006142CF"/>
    <w:rsid w:val="00614ED8"/>
    <w:rsid w:val="00621F60"/>
    <w:rsid w:val="00637124"/>
    <w:rsid w:val="006440F2"/>
    <w:rsid w:val="00660F88"/>
    <w:rsid w:val="0067006F"/>
    <w:rsid w:val="00675774"/>
    <w:rsid w:val="00692A8A"/>
    <w:rsid w:val="006A6DEA"/>
    <w:rsid w:val="006A7ADD"/>
    <w:rsid w:val="006B19BF"/>
    <w:rsid w:val="006B3C5F"/>
    <w:rsid w:val="006C3653"/>
    <w:rsid w:val="006D57B4"/>
    <w:rsid w:val="006D5A0B"/>
    <w:rsid w:val="006D6808"/>
    <w:rsid w:val="006E750B"/>
    <w:rsid w:val="00704EDC"/>
    <w:rsid w:val="00705902"/>
    <w:rsid w:val="00716A4B"/>
    <w:rsid w:val="00717640"/>
    <w:rsid w:val="00731489"/>
    <w:rsid w:val="00736781"/>
    <w:rsid w:val="007369B8"/>
    <w:rsid w:val="00780483"/>
    <w:rsid w:val="007B0388"/>
    <w:rsid w:val="007B53E0"/>
    <w:rsid w:val="007E19E4"/>
    <w:rsid w:val="007E3014"/>
    <w:rsid w:val="007F2975"/>
    <w:rsid w:val="008001F3"/>
    <w:rsid w:val="008072C4"/>
    <w:rsid w:val="008174E4"/>
    <w:rsid w:val="00820BF4"/>
    <w:rsid w:val="00823809"/>
    <w:rsid w:val="00833B11"/>
    <w:rsid w:val="00835EC3"/>
    <w:rsid w:val="00845E4D"/>
    <w:rsid w:val="00886958"/>
    <w:rsid w:val="00895D34"/>
    <w:rsid w:val="008A6ED1"/>
    <w:rsid w:val="008B67E2"/>
    <w:rsid w:val="008C76A0"/>
    <w:rsid w:val="008D2385"/>
    <w:rsid w:val="008D2A98"/>
    <w:rsid w:val="008D6696"/>
    <w:rsid w:val="008E0670"/>
    <w:rsid w:val="008F4EB3"/>
    <w:rsid w:val="008F5DAF"/>
    <w:rsid w:val="00903820"/>
    <w:rsid w:val="00917A84"/>
    <w:rsid w:val="00921132"/>
    <w:rsid w:val="00961743"/>
    <w:rsid w:val="009A4BEA"/>
    <w:rsid w:val="009E30EC"/>
    <w:rsid w:val="009F0A2B"/>
    <w:rsid w:val="00A159B3"/>
    <w:rsid w:val="00A2350F"/>
    <w:rsid w:val="00A6147E"/>
    <w:rsid w:val="00A72F03"/>
    <w:rsid w:val="00A81774"/>
    <w:rsid w:val="00A8205D"/>
    <w:rsid w:val="00A853D0"/>
    <w:rsid w:val="00A96426"/>
    <w:rsid w:val="00AF0B1B"/>
    <w:rsid w:val="00AF0F91"/>
    <w:rsid w:val="00B05D1D"/>
    <w:rsid w:val="00B125EE"/>
    <w:rsid w:val="00B24E91"/>
    <w:rsid w:val="00B40532"/>
    <w:rsid w:val="00B63C70"/>
    <w:rsid w:val="00B85FFC"/>
    <w:rsid w:val="00B9706C"/>
    <w:rsid w:val="00BC24E6"/>
    <w:rsid w:val="00BC74D3"/>
    <w:rsid w:val="00BD0D06"/>
    <w:rsid w:val="00BE1155"/>
    <w:rsid w:val="00BF03AE"/>
    <w:rsid w:val="00BF1785"/>
    <w:rsid w:val="00BF6F7B"/>
    <w:rsid w:val="00C17684"/>
    <w:rsid w:val="00C33A8D"/>
    <w:rsid w:val="00C35DE9"/>
    <w:rsid w:val="00C45227"/>
    <w:rsid w:val="00C67F30"/>
    <w:rsid w:val="00C95A3B"/>
    <w:rsid w:val="00C95D6D"/>
    <w:rsid w:val="00CA0AF6"/>
    <w:rsid w:val="00D05E37"/>
    <w:rsid w:val="00D06AFF"/>
    <w:rsid w:val="00D12DA1"/>
    <w:rsid w:val="00D20C9E"/>
    <w:rsid w:val="00D56678"/>
    <w:rsid w:val="00D71242"/>
    <w:rsid w:val="00D73E6F"/>
    <w:rsid w:val="00D84E16"/>
    <w:rsid w:val="00DA66F7"/>
    <w:rsid w:val="00DF07D7"/>
    <w:rsid w:val="00DF746B"/>
    <w:rsid w:val="00E225B6"/>
    <w:rsid w:val="00E26A6D"/>
    <w:rsid w:val="00E75896"/>
    <w:rsid w:val="00E83E0A"/>
    <w:rsid w:val="00E864FA"/>
    <w:rsid w:val="00E8690D"/>
    <w:rsid w:val="00EA0379"/>
    <w:rsid w:val="00EB2A5E"/>
    <w:rsid w:val="00EB70B6"/>
    <w:rsid w:val="00EF67DC"/>
    <w:rsid w:val="00F031AC"/>
    <w:rsid w:val="00F2267D"/>
    <w:rsid w:val="00F47381"/>
    <w:rsid w:val="00F65AC9"/>
    <w:rsid w:val="00F76A1B"/>
    <w:rsid w:val="00F92C23"/>
    <w:rsid w:val="00FC36C6"/>
    <w:rsid w:val="00FC476E"/>
    <w:rsid w:val="00FD5010"/>
    <w:rsid w:val="00FD6C54"/>
    <w:rsid w:val="00FE671B"/>
    <w:rsid w:val="00FF54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EC245"/>
  <w15:chartTrackingRefBased/>
  <w15:docId w15:val="{A1E39BEA-475F-404C-A582-B6DAB8EE0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Chapter Title"/>
    <w:basedOn w:val="Normal"/>
    <w:next w:val="Normal"/>
    <w:link w:val="Heading1Char"/>
    <w:uiPriority w:val="9"/>
    <w:qFormat/>
    <w:rsid w:val="006440F2"/>
    <w:pPr>
      <w:keepNext/>
      <w:keepLines/>
      <w:pBdr>
        <w:bottom w:val="single" w:sz="18" w:space="1" w:color="EAEAEA" w:themeColor="background2"/>
      </w:pBdr>
      <w:spacing w:before="240" w:after="120"/>
      <w:outlineLvl w:val="0"/>
    </w:pPr>
    <w:rPr>
      <w:rFonts w:ascii="Calibri" w:eastAsiaTheme="majorEastAsia" w:hAnsi="Calibri" w:cstheme="majorBidi"/>
      <w:b/>
      <w:color w:val="DD4626" w:themeColor="background1"/>
      <w:sz w:val="28"/>
      <w:szCs w:val="32"/>
    </w:rPr>
  </w:style>
  <w:style w:type="paragraph" w:styleId="Heading2">
    <w:name w:val="heading 2"/>
    <w:aliases w:val="First Level"/>
    <w:basedOn w:val="Normal"/>
    <w:next w:val="Normal"/>
    <w:link w:val="Heading2Char"/>
    <w:uiPriority w:val="9"/>
    <w:unhideWhenUsed/>
    <w:qFormat/>
    <w:rsid w:val="006440F2"/>
    <w:pPr>
      <w:keepNext/>
      <w:keepLines/>
      <w:spacing w:after="200" w:line="276" w:lineRule="auto"/>
      <w:outlineLvl w:val="1"/>
    </w:pPr>
    <w:rPr>
      <w:rFonts w:ascii="Calibri" w:eastAsiaTheme="majorEastAsia" w:hAnsi="Calibri" w:cstheme="majorBidi"/>
      <w:b/>
      <w:color w:val="0D2C6C" w:themeColor="text1"/>
      <w:sz w:val="24"/>
      <w:szCs w:val="26"/>
    </w:rPr>
  </w:style>
  <w:style w:type="paragraph" w:styleId="Heading3">
    <w:name w:val="heading 3"/>
    <w:aliases w:val="Second-Level"/>
    <w:basedOn w:val="Normal"/>
    <w:next w:val="Normal"/>
    <w:link w:val="Heading3Char"/>
    <w:uiPriority w:val="9"/>
    <w:unhideWhenUsed/>
    <w:qFormat/>
    <w:rsid w:val="006440F2"/>
    <w:pPr>
      <w:keepNext/>
      <w:keepLines/>
      <w:spacing w:after="200" w:line="276" w:lineRule="auto"/>
      <w:outlineLvl w:val="2"/>
    </w:pPr>
    <w:rPr>
      <w:rFonts w:asciiTheme="majorHAnsi" w:eastAsiaTheme="majorEastAsia" w:hAnsiTheme="majorHAnsi" w:cstheme="majorBidi"/>
      <w:b/>
      <w:color w:val="44546A"/>
      <w:szCs w:val="24"/>
    </w:rPr>
  </w:style>
  <w:style w:type="paragraph" w:styleId="Heading4">
    <w:name w:val="heading 4"/>
    <w:aliases w:val="Third Level"/>
    <w:basedOn w:val="Normal"/>
    <w:next w:val="Normal"/>
    <w:link w:val="Heading4Char"/>
    <w:uiPriority w:val="9"/>
    <w:unhideWhenUsed/>
    <w:qFormat/>
    <w:rsid w:val="006D5A0B"/>
    <w:pPr>
      <w:keepNext/>
      <w:keepLines/>
      <w:spacing w:after="200" w:line="276" w:lineRule="auto"/>
      <w:outlineLvl w:val="3"/>
    </w:pPr>
    <w:rPr>
      <w:rFonts w:ascii="Calibri" w:eastAsiaTheme="majorEastAsia" w:hAnsi="Calibri" w:cstheme="majorBidi"/>
      <w:i/>
      <w:iCs/>
    </w:rPr>
  </w:style>
  <w:style w:type="paragraph" w:styleId="Heading5">
    <w:name w:val="heading 5"/>
    <w:aliases w:val="Fourth-Level"/>
    <w:basedOn w:val="Normal"/>
    <w:next w:val="Normal"/>
    <w:link w:val="Heading5Char"/>
    <w:uiPriority w:val="9"/>
    <w:unhideWhenUsed/>
    <w:qFormat/>
    <w:rsid w:val="00705902"/>
    <w:pPr>
      <w:keepNext/>
      <w:keepLines/>
      <w:spacing w:after="200" w:line="276" w:lineRule="auto"/>
      <w:ind w:firstLine="720"/>
      <w:outlineLvl w:val="4"/>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31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31AC"/>
  </w:style>
  <w:style w:type="paragraph" w:styleId="Footer">
    <w:name w:val="footer"/>
    <w:basedOn w:val="Normal"/>
    <w:link w:val="FooterChar"/>
    <w:uiPriority w:val="99"/>
    <w:unhideWhenUsed/>
    <w:rsid w:val="006C3653"/>
    <w:pPr>
      <w:tabs>
        <w:tab w:val="center" w:pos="4680"/>
        <w:tab w:val="right" w:pos="9360"/>
      </w:tabs>
      <w:spacing w:after="0" w:line="240" w:lineRule="auto"/>
    </w:pPr>
    <w:rPr>
      <w:color w:val="FFFFFF" w:themeColor="accent6"/>
    </w:rPr>
  </w:style>
  <w:style w:type="character" w:customStyle="1" w:styleId="FooterChar">
    <w:name w:val="Footer Char"/>
    <w:basedOn w:val="DefaultParagraphFont"/>
    <w:link w:val="Footer"/>
    <w:uiPriority w:val="99"/>
    <w:rsid w:val="006C3653"/>
    <w:rPr>
      <w:color w:val="FFFFFF" w:themeColor="accent6"/>
    </w:rPr>
  </w:style>
  <w:style w:type="character" w:customStyle="1" w:styleId="Heading1Char">
    <w:name w:val="Heading 1 Char"/>
    <w:aliases w:val="Chapter Title Char"/>
    <w:basedOn w:val="DefaultParagraphFont"/>
    <w:link w:val="Heading1"/>
    <w:uiPriority w:val="9"/>
    <w:rsid w:val="006440F2"/>
    <w:rPr>
      <w:rFonts w:ascii="Calibri" w:eastAsiaTheme="majorEastAsia" w:hAnsi="Calibri" w:cstheme="majorBidi"/>
      <w:b/>
      <w:color w:val="DD4626" w:themeColor="background1"/>
      <w:sz w:val="28"/>
      <w:szCs w:val="32"/>
    </w:rPr>
  </w:style>
  <w:style w:type="character" w:customStyle="1" w:styleId="Heading2Char">
    <w:name w:val="Heading 2 Char"/>
    <w:aliases w:val="First Level Char"/>
    <w:basedOn w:val="DefaultParagraphFont"/>
    <w:link w:val="Heading2"/>
    <w:uiPriority w:val="9"/>
    <w:rsid w:val="006440F2"/>
    <w:rPr>
      <w:rFonts w:ascii="Calibri" w:eastAsiaTheme="majorEastAsia" w:hAnsi="Calibri" w:cstheme="majorBidi"/>
      <w:b/>
      <w:color w:val="0D2C6C" w:themeColor="text1"/>
      <w:sz w:val="24"/>
      <w:szCs w:val="26"/>
    </w:rPr>
  </w:style>
  <w:style w:type="character" w:customStyle="1" w:styleId="Heading3Char">
    <w:name w:val="Heading 3 Char"/>
    <w:aliases w:val="Second-Level Char"/>
    <w:basedOn w:val="DefaultParagraphFont"/>
    <w:link w:val="Heading3"/>
    <w:uiPriority w:val="9"/>
    <w:rsid w:val="006440F2"/>
    <w:rPr>
      <w:rFonts w:asciiTheme="majorHAnsi" w:eastAsiaTheme="majorEastAsia" w:hAnsiTheme="majorHAnsi" w:cstheme="majorBidi"/>
      <w:b/>
      <w:color w:val="44546A"/>
      <w:szCs w:val="24"/>
    </w:rPr>
  </w:style>
  <w:style w:type="character" w:customStyle="1" w:styleId="Heading4Char">
    <w:name w:val="Heading 4 Char"/>
    <w:aliases w:val="Third Level Char"/>
    <w:basedOn w:val="DefaultParagraphFont"/>
    <w:link w:val="Heading4"/>
    <w:uiPriority w:val="9"/>
    <w:rsid w:val="006D5A0B"/>
    <w:rPr>
      <w:rFonts w:ascii="Calibri" w:eastAsiaTheme="majorEastAsia" w:hAnsi="Calibri" w:cstheme="majorBidi"/>
      <w:i/>
      <w:iCs/>
    </w:rPr>
  </w:style>
  <w:style w:type="character" w:customStyle="1" w:styleId="Heading5Char">
    <w:name w:val="Heading 5 Char"/>
    <w:aliases w:val="Fourth-Level Char"/>
    <w:basedOn w:val="DefaultParagraphFont"/>
    <w:link w:val="Heading5"/>
    <w:uiPriority w:val="9"/>
    <w:rsid w:val="00705902"/>
    <w:rPr>
      <w:rFonts w:asciiTheme="majorHAnsi" w:eastAsiaTheme="majorEastAsia" w:hAnsiTheme="majorHAnsi" w:cstheme="majorBidi"/>
    </w:rPr>
  </w:style>
  <w:style w:type="paragraph" w:customStyle="1" w:styleId="Style1">
    <w:name w:val="Style1"/>
    <w:basedOn w:val="Normal"/>
    <w:link w:val="Style1Char"/>
    <w:rsid w:val="0067006F"/>
    <w:pPr>
      <w:numPr>
        <w:numId w:val="2"/>
      </w:numPr>
      <w:spacing w:after="200" w:line="276" w:lineRule="auto"/>
    </w:pPr>
    <w:rPr>
      <w:b/>
      <w:sz w:val="24"/>
    </w:rPr>
  </w:style>
  <w:style w:type="paragraph" w:customStyle="1" w:styleId="Bullets">
    <w:name w:val="Bullets"/>
    <w:basedOn w:val="Normal"/>
    <w:link w:val="BulletsChar"/>
    <w:qFormat/>
    <w:rsid w:val="002B1F43"/>
    <w:pPr>
      <w:numPr>
        <w:numId w:val="3"/>
      </w:numPr>
      <w:spacing w:after="200" w:line="276" w:lineRule="auto"/>
      <w:contextualSpacing/>
    </w:pPr>
  </w:style>
  <w:style w:type="character" w:customStyle="1" w:styleId="Style1Char">
    <w:name w:val="Style1 Char"/>
    <w:basedOn w:val="DefaultParagraphFont"/>
    <w:link w:val="Style1"/>
    <w:rsid w:val="0067006F"/>
    <w:rPr>
      <w:b/>
      <w:sz w:val="24"/>
    </w:rPr>
  </w:style>
  <w:style w:type="paragraph" w:customStyle="1" w:styleId="Sub-bullets">
    <w:name w:val="Sub-bullets"/>
    <w:basedOn w:val="Bullets"/>
    <w:link w:val="Sub-bulletsChar"/>
    <w:qFormat/>
    <w:rsid w:val="006440F2"/>
    <w:pPr>
      <w:numPr>
        <w:numId w:val="5"/>
      </w:numPr>
      <w:spacing w:after="0"/>
    </w:pPr>
  </w:style>
  <w:style w:type="character" w:customStyle="1" w:styleId="BulletsChar">
    <w:name w:val="Bullets Char"/>
    <w:basedOn w:val="DefaultParagraphFont"/>
    <w:link w:val="Bullets"/>
    <w:rsid w:val="002B1F43"/>
  </w:style>
  <w:style w:type="character" w:customStyle="1" w:styleId="Sub-bulletsChar">
    <w:name w:val="Sub-bullets Char"/>
    <w:basedOn w:val="BulletsChar"/>
    <w:link w:val="Sub-bullets"/>
    <w:rsid w:val="00FC476E"/>
    <w:rPr>
      <w:sz w:val="24"/>
    </w:rPr>
  </w:style>
  <w:style w:type="table" w:styleId="TableGrid">
    <w:name w:val="Table Grid"/>
    <w:basedOn w:val="TableNormal"/>
    <w:uiPriority w:val="39"/>
    <w:rsid w:val="009211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2">
    <w:name w:val="Grid Table 5 Dark Accent 2"/>
    <w:basedOn w:val="TableNormal"/>
    <w:uiPriority w:val="50"/>
    <w:rsid w:val="00921132"/>
    <w:pPr>
      <w:spacing w:after="0" w:line="240" w:lineRule="auto"/>
    </w:pPr>
    <w:tblPr>
      <w:tblStyleRowBandSize w:val="1"/>
      <w:tblStyleColBandSize w:val="1"/>
      <w:tblBorders>
        <w:top w:val="single" w:sz="4" w:space="0" w:color="DD4626" w:themeColor="background1"/>
        <w:left w:val="single" w:sz="4" w:space="0" w:color="DD4626" w:themeColor="background1"/>
        <w:bottom w:val="single" w:sz="4" w:space="0" w:color="DD4626" w:themeColor="background1"/>
        <w:right w:val="single" w:sz="4" w:space="0" w:color="DD4626" w:themeColor="background1"/>
        <w:insideH w:val="single" w:sz="4" w:space="0" w:color="DD4626" w:themeColor="background1"/>
        <w:insideV w:val="single" w:sz="4" w:space="0" w:color="DD4626" w:themeColor="background1"/>
      </w:tblBorders>
    </w:tblPr>
    <w:tcPr>
      <w:shd w:val="clear" w:color="auto" w:fill="F8D9D3" w:themeFill="accent2" w:themeFillTint="33"/>
    </w:tcPr>
    <w:tblStylePr w:type="firstRow">
      <w:rPr>
        <w:b/>
        <w:bCs/>
        <w:color w:val="DD4626" w:themeColor="background1"/>
      </w:rPr>
      <w:tblPr/>
      <w:tcPr>
        <w:tcBorders>
          <w:top w:val="single" w:sz="4" w:space="0" w:color="DD4626" w:themeColor="background1"/>
          <w:left w:val="single" w:sz="4" w:space="0" w:color="DD4626" w:themeColor="background1"/>
          <w:right w:val="single" w:sz="4" w:space="0" w:color="DD4626" w:themeColor="background1"/>
          <w:insideH w:val="nil"/>
          <w:insideV w:val="nil"/>
        </w:tcBorders>
        <w:shd w:val="clear" w:color="auto" w:fill="DD4626" w:themeFill="accent2"/>
      </w:tcPr>
    </w:tblStylePr>
    <w:tblStylePr w:type="lastRow">
      <w:rPr>
        <w:b/>
        <w:bCs/>
        <w:color w:val="DD4626" w:themeColor="background1"/>
      </w:rPr>
      <w:tblPr/>
      <w:tcPr>
        <w:tcBorders>
          <w:left w:val="single" w:sz="4" w:space="0" w:color="DD4626" w:themeColor="background1"/>
          <w:bottom w:val="single" w:sz="4" w:space="0" w:color="DD4626" w:themeColor="background1"/>
          <w:right w:val="single" w:sz="4" w:space="0" w:color="DD4626" w:themeColor="background1"/>
          <w:insideH w:val="nil"/>
          <w:insideV w:val="nil"/>
        </w:tcBorders>
        <w:shd w:val="clear" w:color="auto" w:fill="DD4626" w:themeFill="accent2"/>
      </w:tcPr>
    </w:tblStylePr>
    <w:tblStylePr w:type="firstCol">
      <w:rPr>
        <w:b/>
        <w:bCs/>
        <w:color w:val="DD4626" w:themeColor="background1"/>
      </w:rPr>
      <w:tblPr/>
      <w:tcPr>
        <w:tcBorders>
          <w:top w:val="single" w:sz="4" w:space="0" w:color="DD4626" w:themeColor="background1"/>
          <w:left w:val="single" w:sz="4" w:space="0" w:color="DD4626" w:themeColor="background1"/>
          <w:bottom w:val="single" w:sz="4" w:space="0" w:color="DD4626" w:themeColor="background1"/>
          <w:insideV w:val="nil"/>
        </w:tcBorders>
        <w:shd w:val="clear" w:color="auto" w:fill="DD4626" w:themeFill="accent2"/>
      </w:tcPr>
    </w:tblStylePr>
    <w:tblStylePr w:type="lastCol">
      <w:rPr>
        <w:b/>
        <w:bCs/>
        <w:color w:val="DD4626" w:themeColor="background1"/>
      </w:rPr>
      <w:tblPr/>
      <w:tcPr>
        <w:tcBorders>
          <w:top w:val="single" w:sz="4" w:space="0" w:color="DD4626" w:themeColor="background1"/>
          <w:bottom w:val="single" w:sz="4" w:space="0" w:color="DD4626" w:themeColor="background1"/>
          <w:right w:val="single" w:sz="4" w:space="0" w:color="DD4626" w:themeColor="background1"/>
          <w:insideV w:val="nil"/>
        </w:tcBorders>
        <w:shd w:val="clear" w:color="auto" w:fill="DD4626" w:themeFill="accent2"/>
      </w:tcPr>
    </w:tblStylePr>
    <w:tblStylePr w:type="band1Vert">
      <w:tblPr/>
      <w:tcPr>
        <w:shd w:val="clear" w:color="auto" w:fill="F1B4A7" w:themeFill="accent2" w:themeFillTint="66"/>
      </w:tcPr>
    </w:tblStylePr>
    <w:tblStylePr w:type="band1Horz">
      <w:tblPr/>
      <w:tcPr>
        <w:shd w:val="clear" w:color="auto" w:fill="F1B4A7" w:themeFill="accent2" w:themeFillTint="66"/>
      </w:tcPr>
    </w:tblStylePr>
  </w:style>
  <w:style w:type="paragraph" w:customStyle="1" w:styleId="Tablesub-head">
    <w:name w:val="Table sub-head"/>
    <w:basedOn w:val="Normal"/>
    <w:link w:val="Tablesub-headChar"/>
    <w:qFormat/>
    <w:rsid w:val="005A5697"/>
    <w:pPr>
      <w:spacing w:before="20" w:after="20" w:line="240" w:lineRule="auto"/>
    </w:pPr>
    <w:rPr>
      <w:rFonts w:ascii="Calibri" w:hAnsi="Calibri"/>
      <w:b/>
      <w:bCs/>
      <w:sz w:val="18"/>
    </w:rPr>
  </w:style>
  <w:style w:type="paragraph" w:customStyle="1" w:styleId="Tableheader">
    <w:name w:val="Table header"/>
    <w:basedOn w:val="Sub-bullets"/>
    <w:link w:val="TableheaderChar"/>
    <w:qFormat/>
    <w:rsid w:val="006C3653"/>
    <w:pPr>
      <w:numPr>
        <w:numId w:val="0"/>
      </w:numPr>
      <w:spacing w:before="40" w:line="240" w:lineRule="auto"/>
      <w:jc w:val="center"/>
    </w:pPr>
    <w:rPr>
      <w:b/>
      <w:color w:val="FFFFFF" w:themeColor="accent6"/>
      <w:sz w:val="20"/>
    </w:rPr>
  </w:style>
  <w:style w:type="character" w:customStyle="1" w:styleId="Tablesub-headChar">
    <w:name w:val="Table sub-head Char"/>
    <w:basedOn w:val="DefaultParagraphFont"/>
    <w:link w:val="Tablesub-head"/>
    <w:rsid w:val="005A5697"/>
    <w:rPr>
      <w:rFonts w:ascii="Calibri" w:hAnsi="Calibri"/>
      <w:b/>
      <w:bCs/>
      <w:sz w:val="18"/>
    </w:rPr>
  </w:style>
  <w:style w:type="paragraph" w:customStyle="1" w:styleId="Tabletitle">
    <w:name w:val="Table title"/>
    <w:basedOn w:val="Normal"/>
    <w:link w:val="TabletitleChar"/>
    <w:qFormat/>
    <w:rsid w:val="006C3653"/>
    <w:pPr>
      <w:spacing w:after="200" w:line="276" w:lineRule="auto"/>
      <w:jc w:val="center"/>
    </w:pPr>
    <w:rPr>
      <w:b/>
      <w:color w:val="0D2C6C" w:themeColor="text1"/>
    </w:rPr>
  </w:style>
  <w:style w:type="character" w:customStyle="1" w:styleId="TableheaderChar">
    <w:name w:val="Table header Char"/>
    <w:basedOn w:val="Sub-bulletsChar"/>
    <w:link w:val="Tableheader"/>
    <w:rsid w:val="006C3653"/>
    <w:rPr>
      <w:b/>
      <w:color w:val="FFFFFF" w:themeColor="accent6"/>
      <w:sz w:val="20"/>
    </w:rPr>
  </w:style>
  <w:style w:type="paragraph" w:customStyle="1" w:styleId="Source">
    <w:name w:val="Source"/>
    <w:basedOn w:val="Sub-bullets"/>
    <w:link w:val="SourceChar"/>
    <w:qFormat/>
    <w:rsid w:val="0045430B"/>
    <w:pPr>
      <w:numPr>
        <w:numId w:val="0"/>
      </w:numPr>
      <w:spacing w:after="160" w:line="259" w:lineRule="auto"/>
      <w:contextualSpacing w:val="0"/>
      <w:jc w:val="center"/>
    </w:pPr>
    <w:rPr>
      <w:i/>
      <w:sz w:val="20"/>
    </w:rPr>
  </w:style>
  <w:style w:type="character" w:customStyle="1" w:styleId="TabletitleChar">
    <w:name w:val="Table title Char"/>
    <w:basedOn w:val="DefaultParagraphFont"/>
    <w:link w:val="Tabletitle"/>
    <w:rsid w:val="006C3653"/>
    <w:rPr>
      <w:b/>
      <w:color w:val="0D2C6C" w:themeColor="text1"/>
    </w:rPr>
  </w:style>
  <w:style w:type="character" w:customStyle="1" w:styleId="SourceChar">
    <w:name w:val="Source Char"/>
    <w:basedOn w:val="Sub-bulletsChar"/>
    <w:link w:val="Source"/>
    <w:rsid w:val="0045430B"/>
    <w:rPr>
      <w:i/>
      <w:sz w:val="20"/>
    </w:rPr>
  </w:style>
  <w:style w:type="table" w:styleId="GridTable5Dark-Accent3">
    <w:name w:val="Grid Table 5 Dark Accent 3"/>
    <w:basedOn w:val="TableNormal"/>
    <w:uiPriority w:val="50"/>
    <w:rsid w:val="00845E4D"/>
    <w:pPr>
      <w:spacing w:after="0" w:line="240" w:lineRule="auto"/>
    </w:pPr>
    <w:tblPr>
      <w:tblStyleRowBandSize w:val="1"/>
      <w:tblStyleColBandSize w:val="1"/>
      <w:tblBorders>
        <w:top w:val="single" w:sz="4" w:space="0" w:color="DD4626" w:themeColor="background1"/>
        <w:left w:val="single" w:sz="4" w:space="0" w:color="DD4626" w:themeColor="background1"/>
        <w:bottom w:val="single" w:sz="4" w:space="0" w:color="DD4626" w:themeColor="background1"/>
        <w:right w:val="single" w:sz="4" w:space="0" w:color="DD4626" w:themeColor="background1"/>
        <w:insideH w:val="single" w:sz="4" w:space="0" w:color="DD4626" w:themeColor="background1"/>
        <w:insideV w:val="single" w:sz="4" w:space="0" w:color="DD4626" w:themeColor="background1"/>
      </w:tblBorders>
    </w:tblPr>
    <w:tcPr>
      <w:shd w:val="clear" w:color="auto" w:fill="D4D4D4" w:themeFill="accent3" w:themeFillTint="33"/>
    </w:tcPr>
    <w:tblStylePr w:type="firstRow">
      <w:rPr>
        <w:b/>
        <w:bCs/>
        <w:color w:val="DD4626" w:themeColor="background1"/>
      </w:rPr>
      <w:tblPr/>
      <w:tcPr>
        <w:tcBorders>
          <w:top w:val="single" w:sz="4" w:space="0" w:color="DD4626" w:themeColor="background1"/>
          <w:left w:val="single" w:sz="4" w:space="0" w:color="DD4626" w:themeColor="background1"/>
          <w:right w:val="single" w:sz="4" w:space="0" w:color="DD4626" w:themeColor="background1"/>
          <w:insideH w:val="nil"/>
          <w:insideV w:val="nil"/>
        </w:tcBorders>
        <w:shd w:val="clear" w:color="auto" w:fill="292929" w:themeFill="accent3"/>
      </w:tcPr>
    </w:tblStylePr>
    <w:tblStylePr w:type="lastRow">
      <w:rPr>
        <w:b/>
        <w:bCs/>
        <w:color w:val="DD4626" w:themeColor="background1"/>
      </w:rPr>
      <w:tblPr/>
      <w:tcPr>
        <w:tcBorders>
          <w:left w:val="single" w:sz="4" w:space="0" w:color="DD4626" w:themeColor="background1"/>
          <w:bottom w:val="single" w:sz="4" w:space="0" w:color="DD4626" w:themeColor="background1"/>
          <w:right w:val="single" w:sz="4" w:space="0" w:color="DD4626" w:themeColor="background1"/>
          <w:insideH w:val="nil"/>
          <w:insideV w:val="nil"/>
        </w:tcBorders>
        <w:shd w:val="clear" w:color="auto" w:fill="292929" w:themeFill="accent3"/>
      </w:tcPr>
    </w:tblStylePr>
    <w:tblStylePr w:type="firstCol">
      <w:rPr>
        <w:b/>
        <w:bCs/>
        <w:color w:val="DD4626" w:themeColor="background1"/>
      </w:rPr>
      <w:tblPr/>
      <w:tcPr>
        <w:tcBorders>
          <w:top w:val="single" w:sz="4" w:space="0" w:color="DD4626" w:themeColor="background1"/>
          <w:left w:val="single" w:sz="4" w:space="0" w:color="DD4626" w:themeColor="background1"/>
          <w:bottom w:val="single" w:sz="4" w:space="0" w:color="DD4626" w:themeColor="background1"/>
          <w:insideV w:val="nil"/>
        </w:tcBorders>
        <w:shd w:val="clear" w:color="auto" w:fill="292929" w:themeFill="accent3"/>
      </w:tcPr>
    </w:tblStylePr>
    <w:tblStylePr w:type="lastCol">
      <w:rPr>
        <w:b/>
        <w:bCs/>
        <w:color w:val="DD4626" w:themeColor="background1"/>
      </w:rPr>
      <w:tblPr/>
      <w:tcPr>
        <w:tcBorders>
          <w:top w:val="single" w:sz="4" w:space="0" w:color="DD4626" w:themeColor="background1"/>
          <w:bottom w:val="single" w:sz="4" w:space="0" w:color="DD4626" w:themeColor="background1"/>
          <w:right w:val="single" w:sz="4" w:space="0" w:color="DD4626" w:themeColor="background1"/>
          <w:insideV w:val="nil"/>
        </w:tcBorders>
        <w:shd w:val="clear" w:color="auto" w:fill="292929" w:themeFill="accent3"/>
      </w:tcPr>
    </w:tblStylePr>
    <w:tblStylePr w:type="band1Vert">
      <w:tblPr/>
      <w:tcPr>
        <w:shd w:val="clear" w:color="auto" w:fill="A9A9A9" w:themeFill="accent3" w:themeFillTint="66"/>
      </w:tcPr>
    </w:tblStylePr>
    <w:tblStylePr w:type="band1Horz">
      <w:tblPr/>
      <w:tcPr>
        <w:shd w:val="clear" w:color="auto" w:fill="A9A9A9" w:themeFill="accent3" w:themeFillTint="66"/>
      </w:tcPr>
    </w:tblStylePr>
  </w:style>
  <w:style w:type="character" w:styleId="CommentReference">
    <w:name w:val="annotation reference"/>
    <w:basedOn w:val="DefaultParagraphFont"/>
    <w:uiPriority w:val="99"/>
    <w:semiHidden/>
    <w:unhideWhenUsed/>
    <w:rsid w:val="007F2975"/>
    <w:rPr>
      <w:sz w:val="16"/>
      <w:szCs w:val="16"/>
    </w:rPr>
  </w:style>
  <w:style w:type="paragraph" w:styleId="CommentText">
    <w:name w:val="annotation text"/>
    <w:basedOn w:val="Normal"/>
    <w:link w:val="CommentTextChar"/>
    <w:uiPriority w:val="99"/>
    <w:semiHidden/>
    <w:unhideWhenUsed/>
    <w:rsid w:val="007F2975"/>
    <w:pPr>
      <w:spacing w:line="240" w:lineRule="auto"/>
    </w:pPr>
    <w:rPr>
      <w:sz w:val="20"/>
      <w:szCs w:val="20"/>
    </w:rPr>
  </w:style>
  <w:style w:type="character" w:customStyle="1" w:styleId="CommentTextChar">
    <w:name w:val="Comment Text Char"/>
    <w:basedOn w:val="DefaultParagraphFont"/>
    <w:link w:val="CommentText"/>
    <w:uiPriority w:val="99"/>
    <w:semiHidden/>
    <w:rsid w:val="007F2975"/>
    <w:rPr>
      <w:sz w:val="20"/>
      <w:szCs w:val="20"/>
    </w:rPr>
  </w:style>
  <w:style w:type="paragraph" w:styleId="CommentSubject">
    <w:name w:val="annotation subject"/>
    <w:basedOn w:val="CommentText"/>
    <w:next w:val="CommentText"/>
    <w:link w:val="CommentSubjectChar"/>
    <w:uiPriority w:val="99"/>
    <w:semiHidden/>
    <w:unhideWhenUsed/>
    <w:rsid w:val="007F2975"/>
    <w:rPr>
      <w:b/>
      <w:bCs/>
    </w:rPr>
  </w:style>
  <w:style w:type="character" w:customStyle="1" w:styleId="CommentSubjectChar">
    <w:name w:val="Comment Subject Char"/>
    <w:basedOn w:val="CommentTextChar"/>
    <w:link w:val="CommentSubject"/>
    <w:uiPriority w:val="99"/>
    <w:semiHidden/>
    <w:rsid w:val="007F2975"/>
    <w:rPr>
      <w:b/>
      <w:bCs/>
      <w:sz w:val="20"/>
      <w:szCs w:val="20"/>
    </w:rPr>
  </w:style>
  <w:style w:type="paragraph" w:styleId="BalloonText">
    <w:name w:val="Balloon Text"/>
    <w:basedOn w:val="Normal"/>
    <w:link w:val="BalloonTextChar"/>
    <w:uiPriority w:val="99"/>
    <w:semiHidden/>
    <w:unhideWhenUsed/>
    <w:rsid w:val="007F29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2975"/>
    <w:rPr>
      <w:rFonts w:ascii="Segoe UI" w:hAnsi="Segoe UI" w:cs="Segoe UI"/>
      <w:sz w:val="18"/>
      <w:szCs w:val="18"/>
    </w:rPr>
  </w:style>
  <w:style w:type="paragraph" w:styleId="Revision">
    <w:name w:val="Revision"/>
    <w:hidden/>
    <w:uiPriority w:val="99"/>
    <w:semiHidden/>
    <w:rsid w:val="00601712"/>
    <w:pPr>
      <w:spacing w:after="0" w:line="240" w:lineRule="auto"/>
    </w:pPr>
  </w:style>
  <w:style w:type="paragraph" w:styleId="BodyText2">
    <w:name w:val="Body Text 2"/>
    <w:basedOn w:val="Normal"/>
    <w:link w:val="BodyText2Char"/>
    <w:rsid w:val="00601712"/>
    <w:pPr>
      <w:spacing w:after="0" w:line="240" w:lineRule="auto"/>
    </w:pPr>
    <w:rPr>
      <w:rFonts w:ascii="Franklin Gothic Book" w:eastAsia="Times New Roman" w:hAnsi="Franklin Gothic Book" w:cs="Times New Roman"/>
      <w:sz w:val="18"/>
      <w:szCs w:val="16"/>
    </w:rPr>
  </w:style>
  <w:style w:type="character" w:customStyle="1" w:styleId="BodyText2Char">
    <w:name w:val="Body Text 2 Char"/>
    <w:basedOn w:val="DefaultParagraphFont"/>
    <w:link w:val="BodyText2"/>
    <w:rsid w:val="00601712"/>
    <w:rPr>
      <w:rFonts w:ascii="Franklin Gothic Book" w:eastAsia="Times New Roman" w:hAnsi="Franklin Gothic Book" w:cs="Times New Roman"/>
      <w:sz w:val="18"/>
      <w:szCs w:val="16"/>
    </w:rPr>
  </w:style>
  <w:style w:type="paragraph" w:styleId="ListBullet2">
    <w:name w:val="List Bullet 2"/>
    <w:basedOn w:val="Normal"/>
    <w:rsid w:val="00601712"/>
    <w:pPr>
      <w:numPr>
        <w:numId w:val="6"/>
      </w:numPr>
      <w:spacing w:after="0" w:line="240" w:lineRule="auto"/>
    </w:pPr>
    <w:rPr>
      <w:rFonts w:ascii="Franklin Gothic Book" w:eastAsia="Times New Roman" w:hAnsi="Franklin Gothic Book" w:cs="Times New Roman"/>
      <w:szCs w:val="16"/>
    </w:rPr>
  </w:style>
  <w:style w:type="table" w:styleId="ListTable4-Accent3">
    <w:name w:val="List Table 4 Accent 3"/>
    <w:basedOn w:val="TableNormal"/>
    <w:uiPriority w:val="49"/>
    <w:rsid w:val="00903820"/>
    <w:pPr>
      <w:spacing w:after="0" w:line="240" w:lineRule="auto"/>
    </w:pPr>
    <w:rPr>
      <w:sz w:val="18"/>
    </w:rPr>
    <w:tblPr>
      <w:tblStyleRowBandSize w:val="1"/>
      <w:tblStyleColBandSize w:val="1"/>
      <w:tblBorders>
        <w:top w:val="single" w:sz="4" w:space="0" w:color="7E7E7E" w:themeColor="accent3" w:themeTint="99"/>
        <w:left w:val="single" w:sz="4" w:space="0" w:color="7E7E7E" w:themeColor="accent3" w:themeTint="99"/>
        <w:bottom w:val="single" w:sz="4" w:space="0" w:color="7E7E7E" w:themeColor="accent3" w:themeTint="99"/>
        <w:right w:val="single" w:sz="4" w:space="0" w:color="7E7E7E" w:themeColor="accent3" w:themeTint="99"/>
        <w:insideH w:val="single" w:sz="4" w:space="0" w:color="7E7E7E" w:themeColor="accent3" w:themeTint="99"/>
      </w:tblBorders>
    </w:tblPr>
    <w:tcPr>
      <w:vAlign w:val="center"/>
    </w:tcPr>
    <w:tblStylePr w:type="firstRow">
      <w:pPr>
        <w:jc w:val="center"/>
      </w:pPr>
      <w:rPr>
        <w:rFonts w:asciiTheme="minorHAnsi" w:hAnsiTheme="minorHAnsi"/>
        <w:b w:val="0"/>
        <w:bCs/>
        <w:color w:val="DD4626" w:themeColor="background1"/>
        <w:sz w:val="20"/>
      </w:rPr>
      <w:tblPr/>
      <w:tcPr>
        <w:tcBorders>
          <w:top w:val="single" w:sz="4" w:space="0" w:color="292929" w:themeColor="accent3"/>
          <w:left w:val="single" w:sz="4" w:space="0" w:color="292929" w:themeColor="accent3"/>
          <w:bottom w:val="single" w:sz="4" w:space="0" w:color="292929" w:themeColor="accent3"/>
          <w:right w:val="single" w:sz="4" w:space="0" w:color="292929" w:themeColor="accent3"/>
          <w:insideH w:val="nil"/>
        </w:tcBorders>
        <w:shd w:val="clear" w:color="auto" w:fill="292929" w:themeFill="accent3"/>
        <w:vAlign w:val="bottom"/>
      </w:tcPr>
    </w:tblStylePr>
    <w:tblStylePr w:type="lastRow">
      <w:rPr>
        <w:b/>
        <w:bCs/>
      </w:rPr>
      <w:tblPr/>
      <w:tcPr>
        <w:tcBorders>
          <w:top w:val="double" w:sz="4" w:space="0" w:color="7E7E7E" w:themeColor="accent3" w:themeTint="99"/>
        </w:tcBorders>
      </w:tcPr>
    </w:tblStylePr>
    <w:tblStylePr w:type="firstCol">
      <w:rPr>
        <w:b w:val="0"/>
        <w:bCs/>
      </w:rPr>
    </w:tblStylePr>
    <w:tblStylePr w:type="lastCol">
      <w:pPr>
        <w:jc w:val="left"/>
      </w:pPr>
      <w:rPr>
        <w:rFonts w:asciiTheme="minorHAnsi" w:hAnsiTheme="minorHAnsi"/>
        <w:b/>
        <w:bCs/>
        <w:sz w:val="18"/>
      </w:rPr>
    </w:tblStylePr>
    <w:tblStylePr w:type="band1Vert">
      <w:tblPr/>
      <w:tcPr>
        <w:shd w:val="clear" w:color="auto" w:fill="D4D4D4" w:themeFill="accent3" w:themeFillTint="33"/>
      </w:tcPr>
    </w:tblStylePr>
    <w:tblStylePr w:type="band1Horz">
      <w:tblPr/>
      <w:tcPr>
        <w:shd w:val="clear" w:color="auto" w:fill="D4D4D4" w:themeFill="accent3" w:themeFillTint="33"/>
      </w:tcPr>
    </w:tblStylePr>
  </w:style>
  <w:style w:type="paragraph" w:customStyle="1" w:styleId="TableBody">
    <w:name w:val="Table Body"/>
    <w:basedOn w:val="Tablesub-head"/>
    <w:link w:val="TableBodyChar"/>
    <w:qFormat/>
    <w:rsid w:val="005A5697"/>
    <w:rPr>
      <w:b w:val="0"/>
    </w:rPr>
  </w:style>
  <w:style w:type="character" w:customStyle="1" w:styleId="TableBodyChar">
    <w:name w:val="Table Body Char"/>
    <w:basedOn w:val="Tablesub-headChar"/>
    <w:link w:val="TableBody"/>
    <w:rsid w:val="005A5697"/>
    <w:rPr>
      <w:rFonts w:ascii="Calibri" w:hAnsi="Calibri"/>
      <w:b w:val="0"/>
      <w:bCs/>
      <w:sz w:val="18"/>
    </w:rPr>
  </w:style>
  <w:style w:type="table" w:styleId="ListTable4-Accent5">
    <w:name w:val="List Table 4 Accent 5"/>
    <w:basedOn w:val="TableNormal"/>
    <w:uiPriority w:val="49"/>
    <w:rsid w:val="006C3653"/>
    <w:pPr>
      <w:spacing w:after="0" w:line="240" w:lineRule="auto"/>
    </w:pPr>
    <w:tblPr>
      <w:tblStyleRowBandSize w:val="1"/>
      <w:tblStyleColBandSize w:val="1"/>
      <w:tblBorders>
        <w:top w:val="single" w:sz="4" w:space="0" w:color="C0C0C0" w:themeColor="accent5" w:themeTint="99"/>
        <w:left w:val="single" w:sz="4" w:space="0" w:color="C0C0C0" w:themeColor="accent5" w:themeTint="99"/>
        <w:bottom w:val="single" w:sz="4" w:space="0" w:color="C0C0C0" w:themeColor="accent5" w:themeTint="99"/>
        <w:right w:val="single" w:sz="4" w:space="0" w:color="C0C0C0" w:themeColor="accent5" w:themeTint="99"/>
        <w:insideH w:val="single" w:sz="4" w:space="0" w:color="C0C0C0" w:themeColor="accent5" w:themeTint="99"/>
      </w:tblBorders>
    </w:tblPr>
    <w:tblStylePr w:type="firstRow">
      <w:rPr>
        <w:b/>
        <w:bCs/>
        <w:color w:val="DD4626" w:themeColor="background1"/>
      </w:rPr>
      <w:tblPr/>
      <w:tcPr>
        <w:tcBorders>
          <w:top w:val="single" w:sz="4" w:space="0" w:color="969696" w:themeColor="accent5"/>
          <w:left w:val="single" w:sz="4" w:space="0" w:color="969696" w:themeColor="accent5"/>
          <w:bottom w:val="single" w:sz="4" w:space="0" w:color="969696" w:themeColor="accent5"/>
          <w:right w:val="single" w:sz="4" w:space="0" w:color="969696" w:themeColor="accent5"/>
          <w:insideH w:val="nil"/>
        </w:tcBorders>
        <w:shd w:val="clear" w:color="auto" w:fill="969696" w:themeFill="accent5"/>
      </w:tcPr>
    </w:tblStylePr>
    <w:tblStylePr w:type="lastRow">
      <w:rPr>
        <w:b/>
        <w:bCs/>
      </w:rPr>
      <w:tblPr/>
      <w:tcPr>
        <w:tcBorders>
          <w:top w:val="double" w:sz="4" w:space="0" w:color="C0C0C0" w:themeColor="accent5" w:themeTint="99"/>
        </w:tcBorders>
      </w:tcPr>
    </w:tblStylePr>
    <w:tblStylePr w:type="firstCol">
      <w:rPr>
        <w:b/>
        <w:bCs/>
      </w:rPr>
    </w:tblStylePr>
    <w:tblStylePr w:type="lastCol">
      <w:rPr>
        <w:b/>
        <w:bCs/>
      </w:rPr>
    </w:tblStylePr>
    <w:tblStylePr w:type="band1Vert">
      <w:tblPr/>
      <w:tcPr>
        <w:shd w:val="clear" w:color="auto" w:fill="EAEAEA" w:themeFill="accent5" w:themeFillTint="33"/>
      </w:tcPr>
    </w:tblStylePr>
    <w:tblStylePr w:type="band1Horz">
      <w:tblPr/>
      <w:tcPr>
        <w:shd w:val="clear" w:color="auto" w:fill="EAEAEA" w:themeFill="accent5" w:themeFillTint="33"/>
      </w:tcPr>
    </w:tblStylePr>
  </w:style>
  <w:style w:type="table" w:styleId="ListTable4-Accent4">
    <w:name w:val="List Table 4 Accent 4"/>
    <w:basedOn w:val="TableNormal"/>
    <w:uiPriority w:val="49"/>
    <w:rsid w:val="006C3653"/>
    <w:pPr>
      <w:spacing w:after="0" w:line="240" w:lineRule="auto"/>
    </w:pPr>
    <w:tblPr>
      <w:tblStyleRowBandSize w:val="1"/>
      <w:tblStyleColBandSize w:val="1"/>
      <w:tblBorders>
        <w:top w:val="single" w:sz="4" w:space="0" w:color="9F9F9F" w:themeColor="accent4" w:themeTint="99"/>
        <w:left w:val="single" w:sz="4" w:space="0" w:color="9F9F9F" w:themeColor="accent4" w:themeTint="99"/>
        <w:bottom w:val="single" w:sz="4" w:space="0" w:color="9F9F9F" w:themeColor="accent4" w:themeTint="99"/>
        <w:right w:val="single" w:sz="4" w:space="0" w:color="9F9F9F" w:themeColor="accent4" w:themeTint="99"/>
        <w:insideH w:val="single" w:sz="4" w:space="0" w:color="9F9F9F" w:themeColor="accent4" w:themeTint="99"/>
      </w:tblBorders>
    </w:tblPr>
    <w:tblStylePr w:type="firstRow">
      <w:rPr>
        <w:b/>
        <w:bCs/>
        <w:color w:val="DD4626" w:themeColor="background1"/>
      </w:rPr>
      <w:tblPr/>
      <w:tcPr>
        <w:tcBorders>
          <w:top w:val="single" w:sz="4" w:space="0" w:color="5F5F5F" w:themeColor="accent4"/>
          <w:left w:val="single" w:sz="4" w:space="0" w:color="5F5F5F" w:themeColor="accent4"/>
          <w:bottom w:val="single" w:sz="4" w:space="0" w:color="5F5F5F" w:themeColor="accent4"/>
          <w:right w:val="single" w:sz="4" w:space="0" w:color="5F5F5F" w:themeColor="accent4"/>
          <w:insideH w:val="nil"/>
        </w:tcBorders>
        <w:shd w:val="clear" w:color="auto" w:fill="5F5F5F" w:themeFill="accent4"/>
      </w:tcPr>
    </w:tblStylePr>
    <w:tblStylePr w:type="lastRow">
      <w:rPr>
        <w:b/>
        <w:bCs/>
      </w:rPr>
      <w:tblPr/>
      <w:tcPr>
        <w:tcBorders>
          <w:top w:val="double" w:sz="4" w:space="0" w:color="9F9F9F" w:themeColor="accent4" w:themeTint="99"/>
        </w:tcBorders>
      </w:tcPr>
    </w:tblStylePr>
    <w:tblStylePr w:type="firstCol">
      <w:rPr>
        <w:b/>
        <w:bCs/>
      </w:rPr>
    </w:tblStylePr>
    <w:tblStylePr w:type="lastCol">
      <w:rPr>
        <w:b/>
        <w:bCs/>
      </w:rPr>
    </w:tblStylePr>
    <w:tblStylePr w:type="band1Vert">
      <w:tblPr/>
      <w:tcPr>
        <w:shd w:val="clear" w:color="auto" w:fill="DFDFDF" w:themeFill="accent4" w:themeFillTint="33"/>
      </w:tcPr>
    </w:tblStylePr>
    <w:tblStylePr w:type="band1Horz">
      <w:tblPr/>
      <w:tcPr>
        <w:shd w:val="clear" w:color="auto" w:fill="DFDFDF" w:themeFill="accent4" w:themeFillTint="33"/>
      </w:tcPr>
    </w:tblStylePr>
  </w:style>
  <w:style w:type="paragraph" w:styleId="ListParagraph">
    <w:name w:val="List Paragraph"/>
    <w:basedOn w:val="Normal"/>
    <w:uiPriority w:val="34"/>
    <w:qFormat/>
    <w:rsid w:val="00731489"/>
    <w:pPr>
      <w:ind w:left="720"/>
      <w:contextualSpacing/>
    </w:pPr>
  </w:style>
  <w:style w:type="paragraph" w:styleId="BodyText">
    <w:name w:val="Body Text"/>
    <w:basedOn w:val="Normal"/>
    <w:link w:val="BodyTextChar"/>
    <w:uiPriority w:val="99"/>
    <w:semiHidden/>
    <w:unhideWhenUsed/>
    <w:rsid w:val="005C0DBB"/>
    <w:pPr>
      <w:spacing w:after="120"/>
    </w:pPr>
  </w:style>
  <w:style w:type="character" w:customStyle="1" w:styleId="BodyTextChar">
    <w:name w:val="Body Text Char"/>
    <w:basedOn w:val="DefaultParagraphFont"/>
    <w:link w:val="BodyText"/>
    <w:uiPriority w:val="99"/>
    <w:semiHidden/>
    <w:rsid w:val="005C0DBB"/>
  </w:style>
  <w:style w:type="table" w:customStyle="1" w:styleId="ListTable4-Accent41">
    <w:name w:val="List Table 4 - Accent 41"/>
    <w:basedOn w:val="TableNormal"/>
    <w:next w:val="ListTable4-Accent4"/>
    <w:uiPriority w:val="49"/>
    <w:rsid w:val="00823809"/>
    <w:pPr>
      <w:spacing w:after="0" w:line="240" w:lineRule="auto"/>
    </w:pPr>
    <w:rPr>
      <w:rFonts w:ascii="Calibri" w:eastAsia="Calibri" w:hAnsi="Calibri" w:cs="Times New Roman"/>
    </w:rPr>
    <w:tblPr>
      <w:tblStyleRowBandSize w:val="1"/>
      <w:tblStyleColBandSize w:val="1"/>
      <w:tblInd w:w="0" w:type="nil"/>
      <w:tblBorders>
        <w:top w:val="single" w:sz="4" w:space="0" w:color="9F9F9F" w:themeColor="accent4" w:themeTint="99"/>
        <w:left w:val="single" w:sz="4" w:space="0" w:color="9F9F9F" w:themeColor="accent4" w:themeTint="99"/>
        <w:bottom w:val="single" w:sz="4" w:space="0" w:color="9F9F9F" w:themeColor="accent4" w:themeTint="99"/>
        <w:right w:val="single" w:sz="4" w:space="0" w:color="9F9F9F" w:themeColor="accent4" w:themeTint="99"/>
        <w:insideH w:val="single" w:sz="4" w:space="0" w:color="9F9F9F" w:themeColor="accent4" w:themeTint="99"/>
      </w:tblBorders>
    </w:tblPr>
    <w:tblStylePr w:type="firstRow">
      <w:rPr>
        <w:b/>
        <w:bCs/>
        <w:color w:val="DD4626" w:themeColor="background1"/>
      </w:rPr>
      <w:tblPr/>
      <w:tcPr>
        <w:tcBorders>
          <w:top w:val="single" w:sz="4" w:space="0" w:color="5F5F5F" w:themeColor="accent4"/>
          <w:left w:val="single" w:sz="4" w:space="0" w:color="5F5F5F" w:themeColor="accent4"/>
          <w:bottom w:val="single" w:sz="4" w:space="0" w:color="5F5F5F" w:themeColor="accent4"/>
          <w:right w:val="single" w:sz="4" w:space="0" w:color="5F5F5F" w:themeColor="accent4"/>
          <w:insideH w:val="nil"/>
        </w:tcBorders>
        <w:shd w:val="clear" w:color="auto" w:fill="5F5F5F" w:themeFill="accent4"/>
      </w:tcPr>
    </w:tblStylePr>
    <w:tblStylePr w:type="lastRow">
      <w:rPr>
        <w:b/>
        <w:bCs/>
      </w:rPr>
      <w:tblPr/>
      <w:tcPr>
        <w:tcBorders>
          <w:top w:val="double" w:sz="4" w:space="0" w:color="9F9F9F" w:themeColor="accent4" w:themeTint="99"/>
        </w:tcBorders>
      </w:tcPr>
    </w:tblStylePr>
    <w:tblStylePr w:type="firstCol">
      <w:rPr>
        <w:b/>
        <w:bCs/>
      </w:rPr>
    </w:tblStylePr>
    <w:tblStylePr w:type="lastCol">
      <w:rPr>
        <w:b/>
        <w:bCs/>
      </w:rPr>
    </w:tblStylePr>
    <w:tblStylePr w:type="band1Vert">
      <w:tblPr/>
      <w:tcPr>
        <w:shd w:val="clear" w:color="auto" w:fill="DFDFDF" w:themeFill="accent4" w:themeFillTint="33"/>
      </w:tcPr>
    </w:tblStylePr>
    <w:tblStylePr w:type="band1Horz">
      <w:tblPr/>
      <w:tcPr>
        <w:shd w:val="clear" w:color="auto" w:fill="DFDFDF" w:themeFill="accent4" w:themeFillTint="33"/>
      </w:tcPr>
    </w:tblStylePr>
  </w:style>
  <w:style w:type="character" w:styleId="Hyperlink">
    <w:name w:val="Hyperlink"/>
    <w:basedOn w:val="DefaultParagraphFont"/>
    <w:uiPriority w:val="99"/>
    <w:unhideWhenUsed/>
    <w:rsid w:val="006A6DEA"/>
    <w:rPr>
      <w:color w:val="0D2C6C" w:themeColor="hyperlink"/>
      <w:u w:val="single"/>
    </w:rPr>
  </w:style>
  <w:style w:type="character" w:styleId="UnresolvedMention">
    <w:name w:val="Unresolved Mention"/>
    <w:basedOn w:val="DefaultParagraphFont"/>
    <w:uiPriority w:val="99"/>
    <w:semiHidden/>
    <w:unhideWhenUsed/>
    <w:rsid w:val="006A6D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050160">
      <w:bodyDiv w:val="1"/>
      <w:marLeft w:val="0"/>
      <w:marRight w:val="0"/>
      <w:marTop w:val="0"/>
      <w:marBottom w:val="0"/>
      <w:divBdr>
        <w:top w:val="none" w:sz="0" w:space="0" w:color="auto"/>
        <w:left w:val="none" w:sz="0" w:space="0" w:color="auto"/>
        <w:bottom w:val="none" w:sz="0" w:space="0" w:color="auto"/>
        <w:right w:val="none" w:sz="0" w:space="0" w:color="auto"/>
      </w:divBdr>
    </w:div>
    <w:div w:id="250435854">
      <w:bodyDiv w:val="1"/>
      <w:marLeft w:val="0"/>
      <w:marRight w:val="0"/>
      <w:marTop w:val="0"/>
      <w:marBottom w:val="0"/>
      <w:divBdr>
        <w:top w:val="none" w:sz="0" w:space="0" w:color="auto"/>
        <w:left w:val="none" w:sz="0" w:space="0" w:color="auto"/>
        <w:bottom w:val="none" w:sz="0" w:space="0" w:color="auto"/>
        <w:right w:val="none" w:sz="0" w:space="0" w:color="auto"/>
      </w:divBdr>
    </w:div>
    <w:div w:id="372197147">
      <w:bodyDiv w:val="1"/>
      <w:marLeft w:val="0"/>
      <w:marRight w:val="0"/>
      <w:marTop w:val="0"/>
      <w:marBottom w:val="0"/>
      <w:divBdr>
        <w:top w:val="none" w:sz="0" w:space="0" w:color="auto"/>
        <w:left w:val="none" w:sz="0" w:space="0" w:color="auto"/>
        <w:bottom w:val="none" w:sz="0" w:space="0" w:color="auto"/>
        <w:right w:val="none" w:sz="0" w:space="0" w:color="auto"/>
      </w:divBdr>
    </w:div>
    <w:div w:id="372776128">
      <w:bodyDiv w:val="1"/>
      <w:marLeft w:val="0"/>
      <w:marRight w:val="0"/>
      <w:marTop w:val="0"/>
      <w:marBottom w:val="0"/>
      <w:divBdr>
        <w:top w:val="none" w:sz="0" w:space="0" w:color="auto"/>
        <w:left w:val="none" w:sz="0" w:space="0" w:color="auto"/>
        <w:bottom w:val="none" w:sz="0" w:space="0" w:color="auto"/>
        <w:right w:val="none" w:sz="0" w:space="0" w:color="auto"/>
      </w:divBdr>
    </w:div>
    <w:div w:id="390470326">
      <w:bodyDiv w:val="1"/>
      <w:marLeft w:val="0"/>
      <w:marRight w:val="0"/>
      <w:marTop w:val="0"/>
      <w:marBottom w:val="0"/>
      <w:divBdr>
        <w:top w:val="none" w:sz="0" w:space="0" w:color="auto"/>
        <w:left w:val="none" w:sz="0" w:space="0" w:color="auto"/>
        <w:bottom w:val="none" w:sz="0" w:space="0" w:color="auto"/>
        <w:right w:val="none" w:sz="0" w:space="0" w:color="auto"/>
      </w:divBdr>
    </w:div>
    <w:div w:id="427889988">
      <w:bodyDiv w:val="1"/>
      <w:marLeft w:val="0"/>
      <w:marRight w:val="0"/>
      <w:marTop w:val="0"/>
      <w:marBottom w:val="0"/>
      <w:divBdr>
        <w:top w:val="none" w:sz="0" w:space="0" w:color="auto"/>
        <w:left w:val="none" w:sz="0" w:space="0" w:color="auto"/>
        <w:bottom w:val="none" w:sz="0" w:space="0" w:color="auto"/>
        <w:right w:val="none" w:sz="0" w:space="0" w:color="auto"/>
      </w:divBdr>
    </w:div>
    <w:div w:id="482084389">
      <w:bodyDiv w:val="1"/>
      <w:marLeft w:val="0"/>
      <w:marRight w:val="0"/>
      <w:marTop w:val="0"/>
      <w:marBottom w:val="0"/>
      <w:divBdr>
        <w:top w:val="none" w:sz="0" w:space="0" w:color="auto"/>
        <w:left w:val="none" w:sz="0" w:space="0" w:color="auto"/>
        <w:bottom w:val="none" w:sz="0" w:space="0" w:color="auto"/>
        <w:right w:val="none" w:sz="0" w:space="0" w:color="auto"/>
      </w:divBdr>
    </w:div>
    <w:div w:id="484973841">
      <w:bodyDiv w:val="1"/>
      <w:marLeft w:val="0"/>
      <w:marRight w:val="0"/>
      <w:marTop w:val="0"/>
      <w:marBottom w:val="0"/>
      <w:divBdr>
        <w:top w:val="none" w:sz="0" w:space="0" w:color="auto"/>
        <w:left w:val="none" w:sz="0" w:space="0" w:color="auto"/>
        <w:bottom w:val="none" w:sz="0" w:space="0" w:color="auto"/>
        <w:right w:val="none" w:sz="0" w:space="0" w:color="auto"/>
      </w:divBdr>
    </w:div>
    <w:div w:id="651564388">
      <w:bodyDiv w:val="1"/>
      <w:marLeft w:val="0"/>
      <w:marRight w:val="0"/>
      <w:marTop w:val="0"/>
      <w:marBottom w:val="0"/>
      <w:divBdr>
        <w:top w:val="none" w:sz="0" w:space="0" w:color="auto"/>
        <w:left w:val="none" w:sz="0" w:space="0" w:color="auto"/>
        <w:bottom w:val="none" w:sz="0" w:space="0" w:color="auto"/>
        <w:right w:val="none" w:sz="0" w:space="0" w:color="auto"/>
      </w:divBdr>
    </w:div>
    <w:div w:id="680009995">
      <w:bodyDiv w:val="1"/>
      <w:marLeft w:val="0"/>
      <w:marRight w:val="0"/>
      <w:marTop w:val="0"/>
      <w:marBottom w:val="0"/>
      <w:divBdr>
        <w:top w:val="none" w:sz="0" w:space="0" w:color="auto"/>
        <w:left w:val="none" w:sz="0" w:space="0" w:color="auto"/>
        <w:bottom w:val="none" w:sz="0" w:space="0" w:color="auto"/>
        <w:right w:val="none" w:sz="0" w:space="0" w:color="auto"/>
      </w:divBdr>
    </w:div>
    <w:div w:id="713389568">
      <w:bodyDiv w:val="1"/>
      <w:marLeft w:val="0"/>
      <w:marRight w:val="0"/>
      <w:marTop w:val="0"/>
      <w:marBottom w:val="0"/>
      <w:divBdr>
        <w:top w:val="none" w:sz="0" w:space="0" w:color="auto"/>
        <w:left w:val="none" w:sz="0" w:space="0" w:color="auto"/>
        <w:bottom w:val="none" w:sz="0" w:space="0" w:color="auto"/>
        <w:right w:val="none" w:sz="0" w:space="0" w:color="auto"/>
      </w:divBdr>
    </w:div>
    <w:div w:id="801193333">
      <w:bodyDiv w:val="1"/>
      <w:marLeft w:val="0"/>
      <w:marRight w:val="0"/>
      <w:marTop w:val="0"/>
      <w:marBottom w:val="0"/>
      <w:divBdr>
        <w:top w:val="none" w:sz="0" w:space="0" w:color="auto"/>
        <w:left w:val="none" w:sz="0" w:space="0" w:color="auto"/>
        <w:bottom w:val="none" w:sz="0" w:space="0" w:color="auto"/>
        <w:right w:val="none" w:sz="0" w:space="0" w:color="auto"/>
      </w:divBdr>
    </w:div>
    <w:div w:id="870611185">
      <w:bodyDiv w:val="1"/>
      <w:marLeft w:val="0"/>
      <w:marRight w:val="0"/>
      <w:marTop w:val="0"/>
      <w:marBottom w:val="0"/>
      <w:divBdr>
        <w:top w:val="none" w:sz="0" w:space="0" w:color="auto"/>
        <w:left w:val="none" w:sz="0" w:space="0" w:color="auto"/>
        <w:bottom w:val="none" w:sz="0" w:space="0" w:color="auto"/>
        <w:right w:val="none" w:sz="0" w:space="0" w:color="auto"/>
      </w:divBdr>
    </w:div>
    <w:div w:id="1036926580">
      <w:bodyDiv w:val="1"/>
      <w:marLeft w:val="0"/>
      <w:marRight w:val="0"/>
      <w:marTop w:val="0"/>
      <w:marBottom w:val="0"/>
      <w:divBdr>
        <w:top w:val="none" w:sz="0" w:space="0" w:color="auto"/>
        <w:left w:val="none" w:sz="0" w:space="0" w:color="auto"/>
        <w:bottom w:val="none" w:sz="0" w:space="0" w:color="auto"/>
        <w:right w:val="none" w:sz="0" w:space="0" w:color="auto"/>
      </w:divBdr>
    </w:div>
    <w:div w:id="1076705829">
      <w:bodyDiv w:val="1"/>
      <w:marLeft w:val="0"/>
      <w:marRight w:val="0"/>
      <w:marTop w:val="0"/>
      <w:marBottom w:val="0"/>
      <w:divBdr>
        <w:top w:val="none" w:sz="0" w:space="0" w:color="auto"/>
        <w:left w:val="none" w:sz="0" w:space="0" w:color="auto"/>
        <w:bottom w:val="none" w:sz="0" w:space="0" w:color="auto"/>
        <w:right w:val="none" w:sz="0" w:space="0" w:color="auto"/>
      </w:divBdr>
    </w:div>
    <w:div w:id="1087534493">
      <w:bodyDiv w:val="1"/>
      <w:marLeft w:val="0"/>
      <w:marRight w:val="0"/>
      <w:marTop w:val="0"/>
      <w:marBottom w:val="0"/>
      <w:divBdr>
        <w:top w:val="none" w:sz="0" w:space="0" w:color="auto"/>
        <w:left w:val="none" w:sz="0" w:space="0" w:color="auto"/>
        <w:bottom w:val="none" w:sz="0" w:space="0" w:color="auto"/>
        <w:right w:val="none" w:sz="0" w:space="0" w:color="auto"/>
      </w:divBdr>
    </w:div>
    <w:div w:id="1180923739">
      <w:bodyDiv w:val="1"/>
      <w:marLeft w:val="0"/>
      <w:marRight w:val="0"/>
      <w:marTop w:val="0"/>
      <w:marBottom w:val="0"/>
      <w:divBdr>
        <w:top w:val="none" w:sz="0" w:space="0" w:color="auto"/>
        <w:left w:val="none" w:sz="0" w:space="0" w:color="auto"/>
        <w:bottom w:val="none" w:sz="0" w:space="0" w:color="auto"/>
        <w:right w:val="none" w:sz="0" w:space="0" w:color="auto"/>
      </w:divBdr>
    </w:div>
    <w:div w:id="1194271334">
      <w:bodyDiv w:val="1"/>
      <w:marLeft w:val="0"/>
      <w:marRight w:val="0"/>
      <w:marTop w:val="0"/>
      <w:marBottom w:val="0"/>
      <w:divBdr>
        <w:top w:val="none" w:sz="0" w:space="0" w:color="auto"/>
        <w:left w:val="none" w:sz="0" w:space="0" w:color="auto"/>
        <w:bottom w:val="none" w:sz="0" w:space="0" w:color="auto"/>
        <w:right w:val="none" w:sz="0" w:space="0" w:color="auto"/>
      </w:divBdr>
    </w:div>
    <w:div w:id="1216310397">
      <w:bodyDiv w:val="1"/>
      <w:marLeft w:val="0"/>
      <w:marRight w:val="0"/>
      <w:marTop w:val="0"/>
      <w:marBottom w:val="0"/>
      <w:divBdr>
        <w:top w:val="none" w:sz="0" w:space="0" w:color="auto"/>
        <w:left w:val="none" w:sz="0" w:space="0" w:color="auto"/>
        <w:bottom w:val="none" w:sz="0" w:space="0" w:color="auto"/>
        <w:right w:val="none" w:sz="0" w:space="0" w:color="auto"/>
      </w:divBdr>
    </w:div>
    <w:div w:id="1224218985">
      <w:bodyDiv w:val="1"/>
      <w:marLeft w:val="0"/>
      <w:marRight w:val="0"/>
      <w:marTop w:val="0"/>
      <w:marBottom w:val="0"/>
      <w:divBdr>
        <w:top w:val="none" w:sz="0" w:space="0" w:color="auto"/>
        <w:left w:val="none" w:sz="0" w:space="0" w:color="auto"/>
        <w:bottom w:val="none" w:sz="0" w:space="0" w:color="auto"/>
        <w:right w:val="none" w:sz="0" w:space="0" w:color="auto"/>
      </w:divBdr>
    </w:div>
    <w:div w:id="1255937861">
      <w:bodyDiv w:val="1"/>
      <w:marLeft w:val="0"/>
      <w:marRight w:val="0"/>
      <w:marTop w:val="0"/>
      <w:marBottom w:val="0"/>
      <w:divBdr>
        <w:top w:val="none" w:sz="0" w:space="0" w:color="auto"/>
        <w:left w:val="none" w:sz="0" w:space="0" w:color="auto"/>
        <w:bottom w:val="none" w:sz="0" w:space="0" w:color="auto"/>
        <w:right w:val="none" w:sz="0" w:space="0" w:color="auto"/>
      </w:divBdr>
    </w:div>
    <w:div w:id="1604611225">
      <w:bodyDiv w:val="1"/>
      <w:marLeft w:val="0"/>
      <w:marRight w:val="0"/>
      <w:marTop w:val="0"/>
      <w:marBottom w:val="0"/>
      <w:divBdr>
        <w:top w:val="none" w:sz="0" w:space="0" w:color="auto"/>
        <w:left w:val="none" w:sz="0" w:space="0" w:color="auto"/>
        <w:bottom w:val="none" w:sz="0" w:space="0" w:color="auto"/>
        <w:right w:val="none" w:sz="0" w:space="0" w:color="auto"/>
      </w:divBdr>
    </w:div>
    <w:div w:id="1615483699">
      <w:bodyDiv w:val="1"/>
      <w:marLeft w:val="0"/>
      <w:marRight w:val="0"/>
      <w:marTop w:val="0"/>
      <w:marBottom w:val="0"/>
      <w:divBdr>
        <w:top w:val="none" w:sz="0" w:space="0" w:color="auto"/>
        <w:left w:val="none" w:sz="0" w:space="0" w:color="auto"/>
        <w:bottom w:val="none" w:sz="0" w:space="0" w:color="auto"/>
        <w:right w:val="none" w:sz="0" w:space="0" w:color="auto"/>
      </w:divBdr>
    </w:div>
    <w:div w:id="1696342599">
      <w:bodyDiv w:val="1"/>
      <w:marLeft w:val="0"/>
      <w:marRight w:val="0"/>
      <w:marTop w:val="0"/>
      <w:marBottom w:val="0"/>
      <w:divBdr>
        <w:top w:val="none" w:sz="0" w:space="0" w:color="auto"/>
        <w:left w:val="none" w:sz="0" w:space="0" w:color="auto"/>
        <w:bottom w:val="none" w:sz="0" w:space="0" w:color="auto"/>
        <w:right w:val="none" w:sz="0" w:space="0" w:color="auto"/>
      </w:divBdr>
    </w:div>
    <w:div w:id="1760783909">
      <w:bodyDiv w:val="1"/>
      <w:marLeft w:val="0"/>
      <w:marRight w:val="0"/>
      <w:marTop w:val="0"/>
      <w:marBottom w:val="0"/>
      <w:divBdr>
        <w:top w:val="none" w:sz="0" w:space="0" w:color="auto"/>
        <w:left w:val="none" w:sz="0" w:space="0" w:color="auto"/>
        <w:bottom w:val="none" w:sz="0" w:space="0" w:color="auto"/>
        <w:right w:val="none" w:sz="0" w:space="0" w:color="auto"/>
      </w:divBdr>
    </w:div>
    <w:div w:id="1783839289">
      <w:bodyDiv w:val="1"/>
      <w:marLeft w:val="0"/>
      <w:marRight w:val="0"/>
      <w:marTop w:val="0"/>
      <w:marBottom w:val="0"/>
      <w:divBdr>
        <w:top w:val="none" w:sz="0" w:space="0" w:color="auto"/>
        <w:left w:val="none" w:sz="0" w:space="0" w:color="auto"/>
        <w:bottom w:val="none" w:sz="0" w:space="0" w:color="auto"/>
        <w:right w:val="none" w:sz="0" w:space="0" w:color="auto"/>
      </w:divBdr>
    </w:div>
    <w:div w:id="1805001024">
      <w:bodyDiv w:val="1"/>
      <w:marLeft w:val="0"/>
      <w:marRight w:val="0"/>
      <w:marTop w:val="0"/>
      <w:marBottom w:val="0"/>
      <w:divBdr>
        <w:top w:val="none" w:sz="0" w:space="0" w:color="auto"/>
        <w:left w:val="none" w:sz="0" w:space="0" w:color="auto"/>
        <w:bottom w:val="none" w:sz="0" w:space="0" w:color="auto"/>
        <w:right w:val="none" w:sz="0" w:space="0" w:color="auto"/>
      </w:divBdr>
    </w:div>
    <w:div w:id="1809542590">
      <w:bodyDiv w:val="1"/>
      <w:marLeft w:val="0"/>
      <w:marRight w:val="0"/>
      <w:marTop w:val="0"/>
      <w:marBottom w:val="0"/>
      <w:divBdr>
        <w:top w:val="none" w:sz="0" w:space="0" w:color="auto"/>
        <w:left w:val="none" w:sz="0" w:space="0" w:color="auto"/>
        <w:bottom w:val="none" w:sz="0" w:space="0" w:color="auto"/>
        <w:right w:val="none" w:sz="0" w:space="0" w:color="auto"/>
      </w:divBdr>
    </w:div>
    <w:div w:id="1832720598">
      <w:bodyDiv w:val="1"/>
      <w:marLeft w:val="0"/>
      <w:marRight w:val="0"/>
      <w:marTop w:val="0"/>
      <w:marBottom w:val="0"/>
      <w:divBdr>
        <w:top w:val="none" w:sz="0" w:space="0" w:color="auto"/>
        <w:left w:val="none" w:sz="0" w:space="0" w:color="auto"/>
        <w:bottom w:val="none" w:sz="0" w:space="0" w:color="auto"/>
        <w:right w:val="none" w:sz="0" w:space="0" w:color="auto"/>
      </w:divBdr>
    </w:div>
    <w:div w:id="1848716298">
      <w:bodyDiv w:val="1"/>
      <w:marLeft w:val="0"/>
      <w:marRight w:val="0"/>
      <w:marTop w:val="0"/>
      <w:marBottom w:val="0"/>
      <w:divBdr>
        <w:top w:val="none" w:sz="0" w:space="0" w:color="auto"/>
        <w:left w:val="none" w:sz="0" w:space="0" w:color="auto"/>
        <w:bottom w:val="none" w:sz="0" w:space="0" w:color="auto"/>
        <w:right w:val="none" w:sz="0" w:space="0" w:color="auto"/>
      </w:divBdr>
    </w:div>
    <w:div w:id="1928922315">
      <w:bodyDiv w:val="1"/>
      <w:marLeft w:val="0"/>
      <w:marRight w:val="0"/>
      <w:marTop w:val="0"/>
      <w:marBottom w:val="0"/>
      <w:divBdr>
        <w:top w:val="none" w:sz="0" w:space="0" w:color="auto"/>
        <w:left w:val="none" w:sz="0" w:space="0" w:color="auto"/>
        <w:bottom w:val="none" w:sz="0" w:space="0" w:color="auto"/>
        <w:right w:val="none" w:sz="0" w:space="0" w:color="auto"/>
      </w:divBdr>
    </w:div>
    <w:div w:id="1991249635">
      <w:bodyDiv w:val="1"/>
      <w:marLeft w:val="0"/>
      <w:marRight w:val="0"/>
      <w:marTop w:val="0"/>
      <w:marBottom w:val="0"/>
      <w:divBdr>
        <w:top w:val="none" w:sz="0" w:space="0" w:color="auto"/>
        <w:left w:val="none" w:sz="0" w:space="0" w:color="auto"/>
        <w:bottom w:val="none" w:sz="0" w:space="0" w:color="auto"/>
        <w:right w:val="none" w:sz="0" w:space="0" w:color="auto"/>
      </w:divBdr>
    </w:div>
    <w:div w:id="206205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AZ ALUM">
      <a:dk1>
        <a:srgbClr val="0D2C6C"/>
      </a:dk1>
      <a:lt1>
        <a:srgbClr val="DD4626"/>
      </a:lt1>
      <a:dk2>
        <a:srgbClr val="5F5F5F"/>
      </a:dk2>
      <a:lt2>
        <a:srgbClr val="EAEAEA"/>
      </a:lt2>
      <a:accent1>
        <a:srgbClr val="0D2C6C"/>
      </a:accent1>
      <a:accent2>
        <a:srgbClr val="DD4626"/>
      </a:accent2>
      <a:accent3>
        <a:srgbClr val="292929"/>
      </a:accent3>
      <a:accent4>
        <a:srgbClr val="5F5F5F"/>
      </a:accent4>
      <a:accent5>
        <a:srgbClr val="969696"/>
      </a:accent5>
      <a:accent6>
        <a:srgbClr val="FFFFFF"/>
      </a:accent6>
      <a:hlink>
        <a:srgbClr val="0D2C6C"/>
      </a:hlink>
      <a:folHlink>
        <a:srgbClr val="DD462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2584</Words>
  <Characters>14730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Woodwell, Catherine</dc:creator>
  <cp:keywords/>
  <dc:description/>
  <cp:lastModifiedBy>Schnug, Regan</cp:lastModifiedBy>
  <cp:revision>9</cp:revision>
  <dcterms:created xsi:type="dcterms:W3CDTF">2024-10-30T18:51:00Z</dcterms:created>
  <dcterms:modified xsi:type="dcterms:W3CDTF">2024-10-30T21:22:00Z</dcterms:modified>
</cp:coreProperties>
</file>